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10500" w:type="dxa"/>
        <w:tblInd w:w="-492" w:type="dxa"/>
        <w:tblLook w:val="0000" w:firstRow="0" w:lastRow="0" w:firstColumn="0" w:lastColumn="0" w:noHBand="0" w:noVBand="0"/>
      </w:tblPr>
      <w:tblGrid>
        <w:gridCol w:w="4740"/>
        <w:gridCol w:w="5760"/>
      </w:tblGrid>
      <w:tr w:rsidR="00D51CB1" w:rsidTr="00C83F7A">
        <w:trPr>
          <w:trHeight w:val="719"/>
        </w:trPr>
        <w:tc>
          <w:tcPr>
            <w:tcW w:w="4740" w:type="dxa"/>
            <w:vAlign w:val="center"/>
          </w:tcPr>
          <w:p w:rsidR="00D51CB1" w:rsidRPr="00C25039" w:rsidRDefault="00782BD7" w:rsidP="00C83F7A">
            <w:pPr>
              <w:jc w:val="center"/>
              <w:rPr>
                <w:spacing w:val="-10"/>
                <w:sz w:val="26"/>
                <w:szCs w:val="26"/>
              </w:rPr>
            </w:pPr>
            <w:r>
              <w:rPr>
                <w:spacing w:val="-10"/>
                <w:sz w:val="26"/>
                <w:szCs w:val="26"/>
              </w:rPr>
              <w:t xml:space="preserve">  </w:t>
            </w:r>
            <w:r w:rsidR="00D51CB1" w:rsidRPr="00C25039">
              <w:rPr>
                <w:spacing w:val="-10"/>
                <w:sz w:val="26"/>
                <w:szCs w:val="26"/>
              </w:rPr>
              <w:t>ỦY BAN NHÂN DÂN TỈNH ĐẮK NÔNG</w:t>
            </w:r>
          </w:p>
          <w:p w:rsidR="00D51CB1" w:rsidRPr="00C25039" w:rsidRDefault="00D51CB1" w:rsidP="00C83F7A">
            <w:pPr>
              <w:jc w:val="center"/>
              <w:rPr>
                <w:b/>
                <w:sz w:val="26"/>
                <w:szCs w:val="26"/>
              </w:rPr>
            </w:pPr>
            <w:r>
              <w:rPr>
                <w:noProof/>
              </w:rPr>
              <mc:AlternateContent>
                <mc:Choice Requires="wps">
                  <w:drawing>
                    <wp:anchor distT="0" distB="0" distL="114300" distR="114300" simplePos="0" relativeHeight="251659264" behindDoc="0" locked="0" layoutInCell="1" allowOverlap="1" wp14:anchorId="68DF7DE6" wp14:editId="60EDE2B4">
                      <wp:simplePos x="0" y="0"/>
                      <wp:positionH relativeFrom="column">
                        <wp:posOffset>650875</wp:posOffset>
                      </wp:positionH>
                      <wp:positionV relativeFrom="paragraph">
                        <wp:posOffset>210820</wp:posOffset>
                      </wp:positionV>
                      <wp:extent cx="1368425" cy="0"/>
                      <wp:effectExtent l="8890" t="6350" r="13335"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8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16.6pt" to="15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XTGwIAADY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"/>
                  </w:pict>
                </mc:Fallback>
              </mc:AlternateContent>
            </w:r>
            <w:r w:rsidRPr="00C25039">
              <w:rPr>
                <w:b/>
                <w:sz w:val="26"/>
                <w:szCs w:val="26"/>
              </w:rPr>
              <w:t>SỞ KẾ HOẠCH VÀ ĐẦU TƯ</w:t>
            </w:r>
          </w:p>
        </w:tc>
        <w:tc>
          <w:tcPr>
            <w:tcW w:w="5760" w:type="dxa"/>
            <w:vAlign w:val="center"/>
          </w:tcPr>
          <w:p w:rsidR="00D51CB1" w:rsidRPr="00064BB0" w:rsidRDefault="00D51CB1" w:rsidP="00C83F7A">
            <w:pPr>
              <w:jc w:val="center"/>
              <w:rPr>
                <w:b/>
                <w:sz w:val="26"/>
                <w:szCs w:val="26"/>
              </w:rPr>
            </w:pPr>
            <w:r w:rsidRPr="00064BB0">
              <w:rPr>
                <w:b/>
                <w:sz w:val="26"/>
                <w:szCs w:val="26"/>
              </w:rPr>
              <w:t xml:space="preserve">CỘNG HÒA XÃ HỘI CHỦ NGHĨA VIỆT </w:t>
            </w:r>
            <w:smartTag w:uri="urn:schemas-microsoft-com:office:smarttags" w:element="place">
              <w:smartTag w:uri="urn:schemas-microsoft-com:office:smarttags" w:element="country-region">
                <w:r w:rsidRPr="00064BB0">
                  <w:rPr>
                    <w:b/>
                    <w:sz w:val="26"/>
                    <w:szCs w:val="26"/>
                  </w:rPr>
                  <w:t>NAM</w:t>
                </w:r>
              </w:smartTag>
            </w:smartTag>
          </w:p>
          <w:p w:rsidR="00D51CB1" w:rsidRPr="00064BB0" w:rsidRDefault="00D51CB1" w:rsidP="00C83F7A">
            <w:pPr>
              <w:jc w:val="center"/>
              <w:rPr>
                <w:sz w:val="26"/>
                <w:szCs w:val="26"/>
              </w:rPr>
            </w:pPr>
            <w:r>
              <w:rPr>
                <w:b/>
                <w:noProof/>
                <w:sz w:val="26"/>
                <w:szCs w:val="26"/>
              </w:rPr>
              <mc:AlternateContent>
                <mc:Choice Requires="wps">
                  <w:drawing>
                    <wp:anchor distT="0" distB="0" distL="114300" distR="114300" simplePos="0" relativeHeight="251660288" behindDoc="0" locked="0" layoutInCell="1" allowOverlap="1" wp14:anchorId="211F00CA" wp14:editId="3D6E005A">
                      <wp:simplePos x="0" y="0"/>
                      <wp:positionH relativeFrom="column">
                        <wp:posOffset>774700</wp:posOffset>
                      </wp:positionH>
                      <wp:positionV relativeFrom="paragraph">
                        <wp:posOffset>211455</wp:posOffset>
                      </wp:positionV>
                      <wp:extent cx="1931035" cy="0"/>
                      <wp:effectExtent l="0" t="0" r="120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16.65pt" to="213.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Yf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"/>
                  </w:pict>
                </mc:Fallback>
              </mc:AlternateContent>
            </w:r>
            <w:r w:rsidRPr="00064BB0">
              <w:rPr>
                <w:b/>
                <w:sz w:val="26"/>
                <w:szCs w:val="26"/>
              </w:rPr>
              <w:t>Độc lập - Tự do - Hạnh phúc</w:t>
            </w:r>
          </w:p>
        </w:tc>
      </w:tr>
      <w:tr w:rsidR="00D51CB1" w:rsidRPr="00CF41CF" w:rsidTr="00C83F7A">
        <w:trPr>
          <w:trHeight w:val="420"/>
        </w:trPr>
        <w:tc>
          <w:tcPr>
            <w:tcW w:w="4740" w:type="dxa"/>
          </w:tcPr>
          <w:p w:rsidR="00D51CB1" w:rsidRPr="00CF41CF" w:rsidRDefault="00D51CB1" w:rsidP="00C83F7A">
            <w:pPr>
              <w:jc w:val="center"/>
              <w:rPr>
                <w:szCs w:val="28"/>
              </w:rPr>
            </w:pPr>
            <w:r w:rsidRPr="00CF41CF">
              <w:rPr>
                <w:szCs w:val="28"/>
              </w:rPr>
              <w:t xml:space="preserve">Số:  </w:t>
            </w:r>
            <w:r>
              <w:rPr>
                <w:szCs w:val="28"/>
              </w:rPr>
              <w:t xml:space="preserve">   </w:t>
            </w:r>
            <w:r w:rsidRPr="00CF41CF">
              <w:rPr>
                <w:szCs w:val="28"/>
              </w:rPr>
              <w:t>/</w:t>
            </w:r>
            <w:r>
              <w:rPr>
                <w:szCs w:val="28"/>
              </w:rPr>
              <w:t>TTr-</w:t>
            </w:r>
            <w:r w:rsidRPr="00CF41CF">
              <w:rPr>
                <w:szCs w:val="28"/>
              </w:rPr>
              <w:t>SKH</w:t>
            </w:r>
          </w:p>
        </w:tc>
        <w:tc>
          <w:tcPr>
            <w:tcW w:w="5760" w:type="dxa"/>
          </w:tcPr>
          <w:p w:rsidR="00D51CB1" w:rsidRPr="00CF41CF" w:rsidRDefault="00D51CB1" w:rsidP="00402967">
            <w:pPr>
              <w:jc w:val="center"/>
              <w:rPr>
                <w:i/>
                <w:szCs w:val="28"/>
              </w:rPr>
            </w:pPr>
            <w:r w:rsidRPr="00CF41CF">
              <w:rPr>
                <w:i/>
                <w:szCs w:val="28"/>
              </w:rPr>
              <w:t xml:space="preserve">Đắk Nông, ngày  </w:t>
            </w:r>
            <w:r>
              <w:rPr>
                <w:i/>
                <w:szCs w:val="28"/>
              </w:rPr>
              <w:t xml:space="preserve">  </w:t>
            </w:r>
            <w:r w:rsidRPr="00CF41CF">
              <w:rPr>
                <w:i/>
                <w:szCs w:val="28"/>
              </w:rPr>
              <w:t xml:space="preserve"> tháng </w:t>
            </w:r>
            <w:r w:rsidR="00402967">
              <w:rPr>
                <w:i/>
                <w:szCs w:val="28"/>
              </w:rPr>
              <w:t>10</w:t>
            </w:r>
            <w:r>
              <w:rPr>
                <w:i/>
                <w:szCs w:val="28"/>
              </w:rPr>
              <w:t xml:space="preserve"> năm 2019</w:t>
            </w:r>
          </w:p>
        </w:tc>
      </w:tr>
      <w:tr w:rsidR="00D51CB1" w:rsidRPr="00841382" w:rsidTr="00C83F7A">
        <w:trPr>
          <w:gridAfter w:val="1"/>
          <w:wAfter w:w="5760" w:type="dxa"/>
          <w:trHeight w:val="720"/>
        </w:trPr>
        <w:tc>
          <w:tcPr>
            <w:tcW w:w="4740" w:type="dxa"/>
          </w:tcPr>
          <w:p w:rsidR="00D51CB1" w:rsidRPr="00B8631B" w:rsidRDefault="00D51CB1" w:rsidP="00C83F7A">
            <w:pPr>
              <w:spacing w:before="100" w:after="100"/>
              <w:ind w:left="42" w:firstLine="210"/>
              <w:jc w:val="center"/>
              <w:rPr>
                <w:sz w:val="24"/>
                <w:szCs w:val="24"/>
              </w:rPr>
            </w:pPr>
          </w:p>
        </w:tc>
      </w:tr>
    </w:tbl>
    <w:p w:rsidR="00D51CB1" w:rsidRPr="00D51CB1" w:rsidRDefault="00C83F7A" w:rsidP="00D51CB1">
      <w:pPr>
        <w:ind w:left="720"/>
        <w:jc w:val="center"/>
        <w:rPr>
          <w:b/>
        </w:rPr>
      </w:pPr>
      <w:r>
        <w:rPr>
          <w:b/>
        </w:rPr>
        <w:t>T</w:t>
      </w:r>
      <w:r w:rsidR="00D51CB1" w:rsidRPr="00D51CB1">
        <w:rPr>
          <w:b/>
        </w:rPr>
        <w:t>Ờ TRÌNH</w:t>
      </w:r>
    </w:p>
    <w:p w:rsidR="00795192" w:rsidRPr="002243A0" w:rsidRDefault="00D51CB1" w:rsidP="00795192">
      <w:pPr>
        <w:shd w:val="clear" w:color="auto" w:fill="FFFFFF"/>
        <w:spacing w:line="234" w:lineRule="atLeast"/>
        <w:jc w:val="center"/>
        <w:rPr>
          <w:rFonts w:eastAsia="Times New Roman" w:cs="Times New Roman"/>
          <w:b/>
          <w:szCs w:val="28"/>
        </w:rPr>
      </w:pPr>
      <w:r w:rsidRPr="00AF4D5C">
        <w:rPr>
          <w:rFonts w:eastAsia="Times New Roman" w:cs="Times New Roman"/>
          <w:b/>
          <w:szCs w:val="28"/>
        </w:rPr>
        <w:t xml:space="preserve">Về việc ban hành Quy định </w:t>
      </w:r>
      <w:r w:rsidR="00795192">
        <w:rPr>
          <w:rFonts w:eastAsia="Times New Roman" w:cs="Times New Roman"/>
          <w:b/>
          <w:szCs w:val="28"/>
        </w:rPr>
        <w:t>t</w:t>
      </w:r>
      <w:r w:rsidR="00795192" w:rsidRPr="002243A0">
        <w:rPr>
          <w:rFonts w:eastAsia="Times New Roman" w:cs="Times New Roman"/>
          <w:b/>
          <w:szCs w:val="28"/>
        </w:rPr>
        <w:t>rình tự thực hiện đấu thầu lựa chọn nhà đầu tư</w:t>
      </w:r>
    </w:p>
    <w:p w:rsidR="00795192" w:rsidRPr="002243A0" w:rsidRDefault="00795192" w:rsidP="00795192">
      <w:pPr>
        <w:shd w:val="clear" w:color="auto" w:fill="FFFFFF"/>
        <w:spacing w:line="234" w:lineRule="atLeast"/>
        <w:jc w:val="center"/>
        <w:rPr>
          <w:rFonts w:eastAsia="Times New Roman" w:cs="Times New Roman"/>
          <w:b/>
          <w:szCs w:val="28"/>
        </w:rPr>
      </w:pPr>
      <w:r w:rsidRPr="002243A0">
        <w:rPr>
          <w:rFonts w:eastAsia="Times New Roman" w:cs="Times New Roman"/>
          <w:b/>
          <w:szCs w:val="28"/>
        </w:rPr>
        <w:t xml:space="preserve"> dự án có sử dụng đất trên địa bàn tỉnh Đắk Nông</w:t>
      </w:r>
    </w:p>
    <w:p w:rsidR="00D51CB1" w:rsidRDefault="00D51CB1" w:rsidP="00795192">
      <w:pPr>
        <w:shd w:val="clear" w:color="auto" w:fill="FFFFFF"/>
        <w:spacing w:line="234" w:lineRule="atLeast"/>
        <w:jc w:val="center"/>
      </w:pPr>
      <w:r>
        <w:rPr>
          <w:noProof/>
        </w:rPr>
        <mc:AlternateContent>
          <mc:Choice Requires="wps">
            <w:drawing>
              <wp:anchor distT="0" distB="0" distL="114300" distR="114300" simplePos="0" relativeHeight="251661312" behindDoc="0" locked="0" layoutInCell="1" allowOverlap="1" wp14:anchorId="080B280A" wp14:editId="2F0BCA9F">
                <wp:simplePos x="0" y="0"/>
                <wp:positionH relativeFrom="column">
                  <wp:posOffset>2327275</wp:posOffset>
                </wp:positionH>
                <wp:positionV relativeFrom="paragraph">
                  <wp:posOffset>29049</wp:posOffset>
                </wp:positionV>
                <wp:extent cx="2067636"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0676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3.25pt,2.3pt" to="346.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" strokecolor="#4579b8 [3044]"/>
            </w:pict>
          </mc:Fallback>
        </mc:AlternateContent>
      </w:r>
    </w:p>
    <w:p w:rsidR="00D51CB1" w:rsidRPr="00AF2B0A" w:rsidRDefault="00D51CB1" w:rsidP="00D51CB1">
      <w:pPr>
        <w:ind w:left="720"/>
        <w:jc w:val="both"/>
        <w:rPr>
          <w:sz w:val="16"/>
        </w:rPr>
      </w:pPr>
    </w:p>
    <w:p w:rsidR="00D51CB1" w:rsidRDefault="00D51CB1" w:rsidP="00C83F7A">
      <w:pPr>
        <w:ind w:left="720"/>
        <w:jc w:val="center"/>
      </w:pPr>
      <w:r>
        <w:t>Kính gửi: UBND tỉnh Đắk Nông.</w:t>
      </w:r>
    </w:p>
    <w:p w:rsidR="00D51CB1" w:rsidRPr="00C82A43" w:rsidRDefault="00D51CB1" w:rsidP="00D51CB1">
      <w:pPr>
        <w:spacing w:before="120" w:after="120" w:line="300" w:lineRule="auto"/>
        <w:ind w:firstLine="720"/>
        <w:jc w:val="both"/>
        <w:rPr>
          <w:sz w:val="10"/>
        </w:rPr>
      </w:pPr>
    </w:p>
    <w:p w:rsidR="008949B2" w:rsidRPr="00AF4D5C" w:rsidRDefault="008949B2" w:rsidP="00582EC9">
      <w:pPr>
        <w:shd w:val="clear" w:color="auto" w:fill="FFFFFF"/>
        <w:ind w:firstLine="720"/>
        <w:rPr>
          <w:rFonts w:eastAsia="Times New Roman" w:cs="Times New Roman"/>
          <w:szCs w:val="28"/>
        </w:rPr>
      </w:pPr>
      <w:r w:rsidRPr="00AF4D5C">
        <w:rPr>
          <w:rFonts w:eastAsia="Times New Roman" w:cs="Times New Roman"/>
          <w:iCs/>
          <w:szCs w:val="28"/>
        </w:rPr>
        <w:t>Căn cứ Luật Tổ chức chính quyền địa phương ngày 19</w:t>
      </w:r>
      <w:r>
        <w:rPr>
          <w:rFonts w:eastAsia="Times New Roman" w:cs="Times New Roman"/>
          <w:iCs/>
          <w:szCs w:val="28"/>
        </w:rPr>
        <w:t xml:space="preserve"> tháng</w:t>
      </w:r>
      <w:r w:rsidRPr="00AF4D5C">
        <w:rPr>
          <w:rFonts w:eastAsia="Times New Roman" w:cs="Times New Roman"/>
          <w:iCs/>
          <w:szCs w:val="28"/>
        </w:rPr>
        <w:t xml:space="preserve"> 6</w:t>
      </w:r>
      <w:r>
        <w:rPr>
          <w:rFonts w:eastAsia="Times New Roman" w:cs="Times New Roman"/>
          <w:iCs/>
          <w:szCs w:val="28"/>
        </w:rPr>
        <w:t xml:space="preserve"> năm </w:t>
      </w:r>
      <w:r w:rsidRPr="00AF4D5C">
        <w:rPr>
          <w:rFonts w:eastAsia="Times New Roman" w:cs="Times New Roman"/>
          <w:iCs/>
          <w:szCs w:val="28"/>
        </w:rPr>
        <w:t>2015;</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Đầu tư ngày 26 tháng 11 năm 2014;</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Đất đai ngày 29 tháng 11 năm 2013;</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Doanh nghiệp ngày 26 tháng 11 năm 2014;</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Đấu thầu ngày 26 tháng 11 năm 2013;</w:t>
      </w:r>
    </w:p>
    <w:p w:rsidR="00F67738" w:rsidRPr="002243A0" w:rsidRDefault="00F67738" w:rsidP="00582EC9">
      <w:pPr>
        <w:shd w:val="clear" w:color="auto" w:fill="FFFFFF"/>
        <w:ind w:firstLine="720"/>
        <w:rPr>
          <w:rFonts w:eastAsia="Times New Roman" w:cs="Times New Roman"/>
          <w:iCs/>
          <w:szCs w:val="28"/>
        </w:rPr>
      </w:pPr>
      <w:r w:rsidRPr="002243A0">
        <w:rPr>
          <w:rFonts w:eastAsia="Times New Roman" w:cs="Times New Roman"/>
          <w:iCs/>
          <w:szCs w:val="28"/>
        </w:rPr>
        <w:t>Căn cứ Luật Xây dựng ngày 18 tháng 6 năm 2014;</w:t>
      </w:r>
    </w:p>
    <w:p w:rsidR="00F67738" w:rsidRPr="002243A0" w:rsidRDefault="00F67738" w:rsidP="00582EC9">
      <w:pPr>
        <w:shd w:val="clear" w:color="auto" w:fill="FFFFFF"/>
        <w:ind w:firstLine="720"/>
        <w:rPr>
          <w:rFonts w:eastAsia="Times New Roman" w:cs="Times New Roman"/>
          <w:iCs/>
          <w:szCs w:val="28"/>
        </w:rPr>
      </w:pPr>
      <w:r w:rsidRPr="002243A0">
        <w:rPr>
          <w:rFonts w:eastAsia="Times New Roman" w:cs="Times New Roman"/>
          <w:iCs/>
          <w:szCs w:val="28"/>
        </w:rPr>
        <w:t>Căn cứ Luật Nhà ở ngày 25 tháng 11 năm 2014;</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Bảo vệ môi trường ngày 23 tháng 6 năm 2014;</w:t>
      </w:r>
    </w:p>
    <w:p w:rsidR="00F67738" w:rsidRPr="002243A0" w:rsidRDefault="00F67738" w:rsidP="00582EC9">
      <w:pPr>
        <w:shd w:val="clear" w:color="auto" w:fill="FFFFFF"/>
        <w:ind w:firstLine="720"/>
        <w:rPr>
          <w:rFonts w:eastAsia="Times New Roman" w:cs="Times New Roman"/>
          <w:szCs w:val="28"/>
        </w:rPr>
      </w:pPr>
      <w:r w:rsidRPr="002243A0">
        <w:rPr>
          <w:rFonts w:eastAsia="Times New Roman" w:cs="Times New Roman"/>
          <w:iCs/>
          <w:szCs w:val="28"/>
        </w:rPr>
        <w:t>Căn cứ Luật Quy hoạch đô thị ngày 17 tháng 6 năm 2009;</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cứ Luật Phòng cháy và chữa cháy ngày 29 tháng 6 năm 2001; Luật sửa đổi, bổ sung một số điều của Luật Phòng cháy và chữa cháy ngày 22 tháng 11 năm 2013;</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cứ Luật Khoáng sản ngày 17 tháng 11 năm 2010;</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cứ Luật Khoa học và công nghệ ngày 18 tháng 6 năm 2013;</w:t>
      </w:r>
    </w:p>
    <w:p w:rsidR="00F67738" w:rsidRPr="002243A0" w:rsidRDefault="00F67738" w:rsidP="00582EC9">
      <w:pPr>
        <w:shd w:val="clear" w:color="auto" w:fill="FFFFFF"/>
        <w:ind w:firstLine="720"/>
        <w:jc w:val="both"/>
        <w:rPr>
          <w:rFonts w:eastAsia="Times New Roman" w:cs="Times New Roman"/>
          <w:szCs w:val="28"/>
        </w:rPr>
      </w:pPr>
      <w:r w:rsidRPr="002243A0">
        <w:rPr>
          <w:rFonts w:eastAsia="Times New Roman" w:cs="Times New Roman"/>
          <w:iCs/>
          <w:szCs w:val="28"/>
        </w:rPr>
        <w:t>Căn cứ Nghị định </w:t>
      </w:r>
      <w:hyperlink r:id="rId8" w:tgtFrame="_blank" w:tooltip="Nghị định 118/2015/NĐ-CP" w:history="1">
        <w:r w:rsidRPr="002243A0">
          <w:rPr>
            <w:rFonts w:eastAsia="Times New Roman" w:cs="Times New Roman"/>
            <w:iCs/>
            <w:szCs w:val="28"/>
          </w:rPr>
          <w:t>118/2015/NĐ-CP</w:t>
        </w:r>
      </w:hyperlink>
      <w:r w:rsidRPr="002243A0">
        <w:rPr>
          <w:rFonts w:eastAsia="Times New Roman" w:cs="Times New Roman"/>
          <w:iCs/>
          <w:szCs w:val="28"/>
        </w:rPr>
        <w:t> ngày 12 tháng 11 năm 2015 của Chính phủ quy định chi tiết và hướng dẫn thi hành một số điều của Luật Đầu tư năm 2014 (Nghị định </w:t>
      </w:r>
      <w:hyperlink r:id="rId9" w:tgtFrame="_blank" w:tooltip="Nghị định 118/2015/NĐ-CP" w:history="1">
        <w:r w:rsidRPr="002243A0">
          <w:rPr>
            <w:rFonts w:eastAsia="Times New Roman" w:cs="Times New Roman"/>
            <w:iCs/>
            <w:szCs w:val="28"/>
          </w:rPr>
          <w:t>118/2015/NĐ-CP</w:t>
        </w:r>
      </w:hyperlink>
      <w:r w:rsidRPr="002243A0">
        <w:rPr>
          <w:rFonts w:eastAsia="Times New Roman" w:cs="Times New Roman"/>
          <w:iCs/>
          <w:szCs w:val="28"/>
        </w:rPr>
        <w:t>);</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cứ Nghị quyết số </w:t>
      </w:r>
      <w:hyperlink r:id="rId10" w:tgtFrame="_blank" w:tooltip="Nghị quyết 43/NQ-CP" w:history="1">
        <w:r w:rsidRPr="002243A0">
          <w:rPr>
            <w:rFonts w:eastAsia="Times New Roman" w:cs="Times New Roman"/>
            <w:iCs/>
            <w:szCs w:val="28"/>
          </w:rPr>
          <w:t>43/NQ-CP</w:t>
        </w:r>
      </w:hyperlink>
      <w:r w:rsidRPr="002243A0">
        <w:rPr>
          <w:rFonts w:eastAsia="Times New Roman" w:cs="Times New Roman"/>
          <w:iCs/>
          <w:szCs w:val="28"/>
        </w:rPr>
        <w:t> ngày 06 tháng 6 năm 2014 của Chính phủ về một số nhiệm vụ trọng tâm cải cách thủ tục hành chính trong hình thành và thực hiện dự án đầu tư có sử dụng đất để cải thiện môi trường kinh doanh;</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cứ Nghị định số 11/2013/NĐ-CP ngày 14 tháng 01 năm 2013 của Chính phủ về quản lý phát triển đô thị (Nghị định số 11/2013/NĐ-CP);</w:t>
      </w:r>
    </w:p>
    <w:p w:rsidR="00F67738" w:rsidRPr="002243A0"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Căn cứ Nghị định số 30/2015/NĐ-CP ngày 17 tháng 3 năm 2015 của Chính phủ Quy định chi tiết thi hành một số điều của Luật Đấu thầu về lựa chọn nhà đầu tư (Nghị định số 30/2015/NĐ-CP);</w:t>
      </w:r>
    </w:p>
    <w:p w:rsidR="00F67738" w:rsidRPr="002243A0" w:rsidRDefault="00F67738" w:rsidP="00582EC9">
      <w:pPr>
        <w:shd w:val="clear" w:color="auto" w:fill="FFFFFF"/>
        <w:ind w:right="-143" w:firstLine="720"/>
        <w:jc w:val="both"/>
        <w:rPr>
          <w:rFonts w:eastAsia="Times New Roman" w:cs="Times New Roman"/>
          <w:iCs/>
          <w:szCs w:val="28"/>
        </w:rPr>
      </w:pPr>
      <w:r w:rsidRPr="002243A0">
        <w:rPr>
          <w:rFonts w:eastAsia="Times New Roman" w:cs="Times New Roman"/>
          <w:iCs/>
          <w:szCs w:val="28"/>
        </w:rPr>
        <w:t>Căn cứ Nghị định số 01/2017/NĐ-CP ngày 06 tháng 01 năm 2017 của Chính phủ về việc sửa đổi, bổ sung một số Nghị định quy định chi tiết thi hành Luật đất đai (Nghị định số 01/2017/NĐ-CP);</w:t>
      </w:r>
    </w:p>
    <w:p w:rsidR="00F67738" w:rsidRPr="002243A0" w:rsidRDefault="00F67738" w:rsidP="00582EC9">
      <w:pPr>
        <w:shd w:val="clear" w:color="auto" w:fill="FFFFFF"/>
        <w:ind w:right="-143" w:firstLine="720"/>
        <w:jc w:val="both"/>
        <w:rPr>
          <w:rFonts w:eastAsia="Times New Roman" w:cs="Times New Roman"/>
          <w:iCs/>
          <w:szCs w:val="28"/>
        </w:rPr>
      </w:pPr>
      <w:r w:rsidRPr="002243A0">
        <w:rPr>
          <w:rFonts w:eastAsia="Times New Roman" w:cs="Times New Roman"/>
          <w:iCs/>
          <w:szCs w:val="28"/>
        </w:rPr>
        <w:t>Căn cứ Nghị định 99/2015/NĐ-CP ngày 20 tháng 10 năm 2015 của Chính phủ quy định chi tiết và hướng dẫn thi hành một số điều của Luật Nhà ở (Nghị định 99/2015/NĐ-CP);</w:t>
      </w:r>
    </w:p>
    <w:p w:rsidR="00F67738" w:rsidRDefault="00F67738" w:rsidP="00582EC9">
      <w:pPr>
        <w:shd w:val="clear" w:color="auto" w:fill="FFFFFF"/>
        <w:ind w:firstLine="720"/>
        <w:jc w:val="both"/>
        <w:rPr>
          <w:rFonts w:eastAsia="Times New Roman" w:cs="Times New Roman"/>
          <w:iCs/>
          <w:szCs w:val="28"/>
        </w:rPr>
      </w:pPr>
      <w:r w:rsidRPr="002243A0">
        <w:rPr>
          <w:rFonts w:eastAsia="Times New Roman" w:cs="Times New Roman"/>
          <w:iCs/>
          <w:szCs w:val="28"/>
        </w:rPr>
        <w:t xml:space="preserve">Căn cứ Thông tư liên tịch số 20/2013/TTLT-BXD-BNV ngày 21 tháng 11 năm 2013 của Bộ Xây dựng- Bộ Nội vụ về việc hướng dẫn một số nội dung của </w:t>
      </w:r>
      <w:r w:rsidRPr="002243A0">
        <w:rPr>
          <w:rFonts w:eastAsia="Times New Roman" w:cs="Times New Roman"/>
          <w:iCs/>
          <w:szCs w:val="28"/>
        </w:rPr>
        <w:lastRenderedPageBreak/>
        <w:t>Nghị định số 11/2013/NĐ-CP ngày 14 tháng 01 năm 2013 của Chính phủ về quản lý phát triển đô thị (Thông tư số 20/2013/TTLT-BXD-BNV);</w:t>
      </w:r>
    </w:p>
    <w:p w:rsidR="005C77E4" w:rsidRPr="002243A0" w:rsidRDefault="005C77E4" w:rsidP="00582EC9">
      <w:pPr>
        <w:shd w:val="clear" w:color="auto" w:fill="FFFFFF"/>
        <w:ind w:firstLine="720"/>
        <w:jc w:val="both"/>
        <w:rPr>
          <w:rFonts w:eastAsia="Times New Roman" w:cs="Times New Roman"/>
          <w:iCs/>
          <w:szCs w:val="28"/>
        </w:rPr>
      </w:pPr>
      <w:r>
        <w:rPr>
          <w:rFonts w:eastAsia="Times New Roman" w:cs="Times New Roman"/>
          <w:iCs/>
          <w:szCs w:val="28"/>
        </w:rPr>
        <w:t>Sở Kế hoạch và Đầu tư kính trình UBND tỉnh như sau:</w:t>
      </w:r>
    </w:p>
    <w:p w:rsidR="00795192" w:rsidRPr="00795192" w:rsidRDefault="00795192" w:rsidP="00582EC9">
      <w:pPr>
        <w:pStyle w:val="ListParagraph"/>
        <w:numPr>
          <w:ilvl w:val="0"/>
          <w:numId w:val="2"/>
        </w:numPr>
        <w:jc w:val="both"/>
        <w:rPr>
          <w:color w:val="000000"/>
          <w:lang w:val="it-IT"/>
        </w:rPr>
      </w:pPr>
      <w:r>
        <w:rPr>
          <w:color w:val="000000"/>
          <w:lang w:val="it-IT"/>
        </w:rPr>
        <w:t>Quá trình soạn thảo:</w:t>
      </w:r>
    </w:p>
    <w:p w:rsidR="00402967" w:rsidRDefault="00402967" w:rsidP="00582EC9">
      <w:pPr>
        <w:ind w:firstLine="720"/>
        <w:jc w:val="both"/>
        <w:rPr>
          <w:rFonts w:eastAsia="Times New Roman" w:cs="Times New Roman"/>
          <w:color w:val="000000"/>
          <w:szCs w:val="28"/>
        </w:rPr>
      </w:pPr>
      <w:r>
        <w:rPr>
          <w:color w:val="000000"/>
          <w:lang w:val="it-IT"/>
        </w:rPr>
        <w:t>Tại quyết định 192/QĐ-UBND, ngày 31/01/2019 của UBND tỉnh giao Sở Kế hoạch và Đầu tư chủ trì, phối hợp với các đơn vị có liên quan tham mưu UBND tỉnh ban hành T</w:t>
      </w:r>
      <w:r w:rsidRPr="00C9030D">
        <w:rPr>
          <w:rFonts w:eastAsia="Times New Roman" w:cs="Times New Roman"/>
          <w:color w:val="000000"/>
          <w:szCs w:val="28"/>
        </w:rPr>
        <w:t>rình tự và cơ chế phối hợp giải quyết thủ tục đầu tư dự án có sử dụng đất trên địa bàn tỉnh</w:t>
      </w:r>
      <w:r>
        <w:rPr>
          <w:rFonts w:eastAsia="Times New Roman" w:cs="Times New Roman"/>
          <w:color w:val="000000"/>
          <w:szCs w:val="28"/>
        </w:rPr>
        <w:t xml:space="preserve"> Đắk Nông (Dự thảo). Trên cơ sở đó, Sở Kế hoạch và Đầu tư đã dự thảo Quyết định của UBND tỉnh ban hành T</w:t>
      </w:r>
      <w:r w:rsidRPr="00C9030D">
        <w:rPr>
          <w:rFonts w:eastAsia="Times New Roman" w:cs="Times New Roman"/>
          <w:color w:val="000000"/>
          <w:szCs w:val="28"/>
        </w:rPr>
        <w:t>rình tự và cơ chế phối hợp giải quyết thủ tục đầu tư dự án có sử dụng đất trên địa bàn tỉnh</w:t>
      </w:r>
      <w:r>
        <w:rPr>
          <w:rFonts w:eastAsia="Times New Roman" w:cs="Times New Roman"/>
          <w:color w:val="000000"/>
          <w:szCs w:val="28"/>
        </w:rPr>
        <w:t xml:space="preserve"> Đắk Nông, lấy ý kiến các Sở ngành, tiếp thu, chỉnh sửa và tổ chức Hội thảo để hoàn thiện Dự thảo.</w:t>
      </w:r>
    </w:p>
    <w:p w:rsidR="00402967" w:rsidRPr="0078390B" w:rsidRDefault="00402967" w:rsidP="00582EC9">
      <w:pPr>
        <w:ind w:firstLine="720"/>
        <w:jc w:val="both"/>
        <w:rPr>
          <w:rFonts w:eastAsia="Times New Roman" w:cs="Times New Roman"/>
          <w:color w:val="000000"/>
          <w:szCs w:val="28"/>
        </w:rPr>
      </w:pPr>
      <w:r w:rsidRPr="0078390B">
        <w:rPr>
          <w:rFonts w:eastAsia="Times New Roman" w:cs="Times New Roman"/>
          <w:color w:val="000000"/>
          <w:szCs w:val="28"/>
        </w:rPr>
        <w:t>Ngày 21/6/2019</w:t>
      </w:r>
      <w:r>
        <w:rPr>
          <w:rFonts w:eastAsia="Times New Roman" w:cs="Times New Roman"/>
          <w:color w:val="000000"/>
          <w:szCs w:val="28"/>
        </w:rPr>
        <w:t xml:space="preserve">, </w:t>
      </w:r>
      <w:r w:rsidRPr="0078390B">
        <w:rPr>
          <w:rFonts w:eastAsia="Times New Roman" w:cs="Times New Roman"/>
          <w:color w:val="000000"/>
          <w:szCs w:val="28"/>
        </w:rPr>
        <w:t>Sở Kế hoạch và Đầu tư đã có Tờ trình số 67/TTr-SKH, về việc ban hành Trình tự và cơ chế giải quyết thủ tục đầu tư dự án có sử dụng đất trên địa bàn tỉnh Đắk Nông. Tại cuộc họp thành viên UBND tỉnh ngày 01/7/2019 (Công văn 3124/UBND</w:t>
      </w:r>
      <w:r>
        <w:rPr>
          <w:rFonts w:eastAsia="Times New Roman" w:cs="Times New Roman"/>
          <w:color w:val="000000"/>
          <w:szCs w:val="28"/>
        </w:rPr>
        <w:t>-</w:t>
      </w:r>
      <w:r w:rsidRPr="0078390B">
        <w:rPr>
          <w:rFonts w:eastAsia="Times New Roman" w:cs="Times New Roman"/>
          <w:color w:val="000000"/>
          <w:szCs w:val="28"/>
        </w:rPr>
        <w:t>KTTH, này 04/7/2019), UBND tỉnh yêu cầu Sở Kế hoạch và Đầu tư chủ trì, phối hợp với Sở Tư pháp và các đơn vị có liên quan rà soát, đề xuất theo hướng chỉ quy định các bước, trình tự thực hiện các thủ tục đầu tư dự án có sử dụng đất, không nêu lại các vấn đề pháp luật đã quy định cụ thể hoặc có thể nghiên cứu, đề xuất tích hợp nội dung này vào Quy chế đấu giá quyền sử dụng đất (do Sở Tài nguyên và Môi trường tham mưu) và Quy chế đầu thầu dự án có sử dụng đất (do Sở Kế hoạch và Đầu tư tham mưu); qua đó, tổng hợp, báo cáo đề xuất UBND tỉnh xử lý theo đúng quy định.</w:t>
      </w:r>
    </w:p>
    <w:p w:rsidR="00402967" w:rsidRDefault="00402967" w:rsidP="00582EC9">
      <w:pPr>
        <w:ind w:firstLine="720"/>
        <w:jc w:val="both"/>
        <w:rPr>
          <w:rFonts w:eastAsia="Times New Roman" w:cs="Times New Roman"/>
          <w:color w:val="000000"/>
          <w:szCs w:val="28"/>
        </w:rPr>
      </w:pPr>
      <w:r>
        <w:rPr>
          <w:rFonts w:eastAsia="Times New Roman" w:cs="Times New Roman"/>
          <w:color w:val="000000"/>
          <w:szCs w:val="28"/>
        </w:rPr>
        <w:t>Ngày 18/7/2019, Sở Tài nguyên và Môi trường có Công văn số 1470/TNMT-KHTCGĐ về việc tích hợp nội dung Quy chế đấu giá quyền sử dụng đất và Quy chế đấu thầu dự án có sử dụng đất; trong đó, Sở Tài nguyên và Môi trường xác định việc tích hợp các Quy chế trong một văn bản là cần thiết.</w:t>
      </w:r>
    </w:p>
    <w:p w:rsidR="00F67738" w:rsidRDefault="00582EC9" w:rsidP="00582EC9">
      <w:pPr>
        <w:ind w:firstLine="720"/>
        <w:jc w:val="both"/>
      </w:pPr>
      <w:r>
        <w:rPr>
          <w:rFonts w:eastAsia="Times New Roman" w:cs="Times New Roman"/>
          <w:color w:val="000000"/>
          <w:szCs w:val="28"/>
        </w:rPr>
        <w:t>N</w:t>
      </w:r>
      <w:r>
        <w:rPr>
          <w:rFonts w:eastAsia="Times New Roman" w:cs="Times New Roman"/>
          <w:color w:val="000000"/>
          <w:szCs w:val="28"/>
        </w:rPr>
        <w:t>gày 19/7/2019</w:t>
      </w:r>
      <w:r>
        <w:rPr>
          <w:rFonts w:eastAsia="Times New Roman" w:cs="Times New Roman"/>
          <w:color w:val="000000"/>
          <w:szCs w:val="28"/>
        </w:rPr>
        <w:t xml:space="preserve">, </w:t>
      </w:r>
      <w:r w:rsidR="00402967">
        <w:rPr>
          <w:rFonts w:eastAsia="Times New Roman" w:cs="Times New Roman"/>
          <w:color w:val="000000"/>
          <w:szCs w:val="28"/>
        </w:rPr>
        <w:t xml:space="preserve">Sở Kế hoạch và Đầu tư đã có Công văn số 1415/SKH-KTĐN gửi Sở Tư pháp cho ý kiến về việc tích hợp hai Quy chế nêu trên. </w:t>
      </w:r>
      <w:r w:rsidR="00F67738">
        <w:rPr>
          <w:rFonts w:eastAsia="Times New Roman" w:cs="Times New Roman"/>
          <w:color w:val="000000"/>
          <w:szCs w:val="28"/>
        </w:rPr>
        <w:t xml:space="preserve">Ngày 11/9/2019, Sở Tư pháp Công văn số </w:t>
      </w:r>
      <w:r w:rsidR="00F67738" w:rsidRPr="00CB300B">
        <w:rPr>
          <w:rFonts w:eastAsia="Times New Roman" w:cs="Times New Roman"/>
          <w:color w:val="000000"/>
          <w:szCs w:val="28"/>
        </w:rPr>
        <w:t>937/STP-VBPBPL</w:t>
      </w:r>
      <w:r w:rsidR="00F67738">
        <w:rPr>
          <w:rFonts w:eastAsia="Times New Roman" w:cs="Times New Roman"/>
          <w:color w:val="000000"/>
          <w:szCs w:val="28"/>
        </w:rPr>
        <w:t xml:space="preserve"> có ý kiến “</w:t>
      </w:r>
      <w:r w:rsidR="00F67738">
        <w:t xml:space="preserve">việc tích hợp 02 văn bản nêu trên thành 01 văn bản quy phạm pháp luật là không phù hợp”, mà “ban hành văn bản này dưới hình thức là văn bản hành chính thì phù hợp hơn”. </w:t>
      </w:r>
      <w:r w:rsidR="00F67738">
        <w:rPr>
          <w:rFonts w:eastAsia="Times New Roman" w:cs="Times New Roman"/>
          <w:color w:val="000000"/>
          <w:szCs w:val="28"/>
        </w:rPr>
        <w:t xml:space="preserve">Sở Kế hoạch và Đầu tư đã tiếp thu và hoàn thiện Dự thảo Quyết định của UBND tỉnh ban hành </w:t>
      </w:r>
      <w:r w:rsidR="00F67738" w:rsidRPr="00C9030D">
        <w:rPr>
          <w:rFonts w:eastAsia="Times New Roman" w:cs="Times New Roman"/>
          <w:color w:val="000000"/>
          <w:szCs w:val="28"/>
        </w:rPr>
        <w:t xml:space="preserve">trình tự </w:t>
      </w:r>
      <w:r w:rsidR="00F67738" w:rsidRPr="00CB300B">
        <w:rPr>
          <w:rFonts w:eastAsia="Times New Roman" w:cs="Times New Roman"/>
          <w:color w:val="000000"/>
          <w:szCs w:val="28"/>
        </w:rPr>
        <w:t>đấu thầu lựa chọn nhà đầu tư dự án có sử dụng đất trên địa bàn tỉnh Đắk Nông</w:t>
      </w:r>
      <w:r w:rsidR="00F67738">
        <w:t>.</w:t>
      </w:r>
    </w:p>
    <w:p w:rsidR="00402967" w:rsidRDefault="00F67738" w:rsidP="00582EC9">
      <w:pPr>
        <w:ind w:firstLine="720"/>
        <w:jc w:val="both"/>
        <w:rPr>
          <w:rFonts w:eastAsia="Times New Roman" w:cs="Times New Roman"/>
          <w:color w:val="000000"/>
          <w:szCs w:val="28"/>
        </w:rPr>
      </w:pPr>
      <w:r>
        <w:rPr>
          <w:rFonts w:eastAsia="Times New Roman" w:cs="Times New Roman"/>
          <w:color w:val="000000"/>
          <w:szCs w:val="28"/>
        </w:rPr>
        <w:t xml:space="preserve">Ngày 08/10/2019, Sở Kế hoạch và Đầu tư ban hành Công văn số 1856/SKH-KTĐN lấy ý kiến góp ý lần 3 cho Dự thảo. </w:t>
      </w:r>
    </w:p>
    <w:p w:rsidR="004104A5" w:rsidRDefault="00582EC9" w:rsidP="00582EC9">
      <w:pPr>
        <w:ind w:firstLine="720"/>
        <w:jc w:val="both"/>
        <w:rPr>
          <w:rFonts w:eastAsia="Times New Roman" w:cs="Times New Roman"/>
          <w:color w:val="000000"/>
          <w:szCs w:val="28"/>
        </w:rPr>
      </w:pPr>
      <w:r>
        <w:rPr>
          <w:rFonts w:eastAsia="Times New Roman" w:cs="Times New Roman"/>
          <w:color w:val="000000"/>
          <w:szCs w:val="28"/>
        </w:rPr>
        <w:t xml:space="preserve">Tính đến ngày 28/10/2019, </w:t>
      </w:r>
      <w:r w:rsidR="00F67738">
        <w:rPr>
          <w:rFonts w:eastAsia="Times New Roman" w:cs="Times New Roman"/>
          <w:color w:val="000000"/>
          <w:szCs w:val="28"/>
        </w:rPr>
        <w:t xml:space="preserve">Sở Kế hoạch và Đầu tư đã </w:t>
      </w:r>
      <w:r>
        <w:rPr>
          <w:rFonts w:eastAsia="Times New Roman" w:cs="Times New Roman"/>
          <w:color w:val="000000"/>
          <w:szCs w:val="28"/>
        </w:rPr>
        <w:t xml:space="preserve">nhận được 24 góp ý lần 3 </w:t>
      </w:r>
      <w:r w:rsidR="00F67738">
        <w:rPr>
          <w:rFonts w:eastAsia="Times New Roman" w:cs="Times New Roman"/>
          <w:color w:val="000000"/>
          <w:szCs w:val="28"/>
        </w:rPr>
        <w:t>tiếp</w:t>
      </w:r>
      <w:r>
        <w:rPr>
          <w:rFonts w:eastAsia="Times New Roman" w:cs="Times New Roman"/>
          <w:color w:val="000000"/>
          <w:szCs w:val="28"/>
        </w:rPr>
        <w:t xml:space="preserve">. </w:t>
      </w:r>
      <w:r>
        <w:rPr>
          <w:rFonts w:eastAsia="Times New Roman" w:cs="Times New Roman"/>
          <w:color w:val="000000"/>
          <w:szCs w:val="28"/>
        </w:rPr>
        <w:t xml:space="preserve">Qua tổng hợp, </w:t>
      </w:r>
      <w:r>
        <w:rPr>
          <w:rFonts w:eastAsia="Times New Roman" w:cs="Times New Roman"/>
          <w:color w:val="000000"/>
          <w:szCs w:val="28"/>
        </w:rPr>
        <w:t xml:space="preserve">hầu hết </w:t>
      </w:r>
      <w:r w:rsidR="00F67738">
        <w:rPr>
          <w:rFonts w:eastAsia="Times New Roman" w:cs="Times New Roman"/>
          <w:color w:val="000000"/>
          <w:szCs w:val="28"/>
        </w:rPr>
        <w:t>các ý kiến góp ý của các Sở, Ngành, địa phương</w:t>
      </w:r>
      <w:r>
        <w:rPr>
          <w:rFonts w:eastAsia="Times New Roman" w:cs="Times New Roman"/>
          <w:color w:val="000000"/>
          <w:szCs w:val="28"/>
        </w:rPr>
        <w:t xml:space="preserve"> được tiếp thu, chỉnh sửa</w:t>
      </w:r>
      <w:r w:rsidR="00B744CD">
        <w:rPr>
          <w:rFonts w:eastAsia="Times New Roman" w:cs="Times New Roman"/>
          <w:color w:val="000000"/>
          <w:szCs w:val="28"/>
        </w:rPr>
        <w:t>.</w:t>
      </w:r>
      <w:r w:rsidR="00A132EA">
        <w:rPr>
          <w:rFonts w:eastAsia="Times New Roman" w:cs="Times New Roman"/>
          <w:color w:val="000000"/>
          <w:szCs w:val="28"/>
        </w:rPr>
        <w:t xml:space="preserve"> Riêng ý kiến của Sở </w:t>
      </w:r>
      <w:r w:rsidR="004104A5">
        <w:rPr>
          <w:rFonts w:eastAsia="Times New Roman" w:cs="Times New Roman"/>
          <w:color w:val="000000"/>
          <w:szCs w:val="28"/>
        </w:rPr>
        <w:t xml:space="preserve">Tài </w:t>
      </w:r>
      <w:r w:rsidR="00A132EA">
        <w:rPr>
          <w:rFonts w:eastAsia="Times New Roman" w:cs="Times New Roman"/>
          <w:color w:val="000000"/>
          <w:szCs w:val="28"/>
        </w:rPr>
        <w:t>nguyên và Môi trường</w:t>
      </w:r>
      <w:r w:rsidR="00EE2733">
        <w:rPr>
          <w:rFonts w:eastAsia="Times New Roman" w:cs="Times New Roman"/>
          <w:color w:val="000000"/>
          <w:szCs w:val="28"/>
        </w:rPr>
        <w:t xml:space="preserve"> tại </w:t>
      </w:r>
      <w:r w:rsidR="00EE2733" w:rsidRPr="006932F2">
        <w:rPr>
          <w:sz w:val="26"/>
          <w:szCs w:val="26"/>
        </w:rPr>
        <w:t xml:space="preserve">Công </w:t>
      </w:r>
      <w:r w:rsidR="00EE2733" w:rsidRPr="00EE7E27">
        <w:rPr>
          <w:rFonts w:eastAsia="Times New Roman" w:cs="Times New Roman"/>
          <w:color w:val="000000"/>
          <w:szCs w:val="28"/>
        </w:rPr>
        <w:t>văn số  2095/STNMT-QHGĐ ngày</w:t>
      </w:r>
      <w:r>
        <w:rPr>
          <w:rFonts w:eastAsia="Times New Roman" w:cs="Times New Roman"/>
          <w:color w:val="000000"/>
          <w:szCs w:val="28"/>
        </w:rPr>
        <w:t xml:space="preserve"> </w:t>
      </w:r>
      <w:r w:rsidR="00EE2733" w:rsidRPr="00EE7E27">
        <w:rPr>
          <w:rFonts w:eastAsia="Times New Roman" w:cs="Times New Roman"/>
          <w:color w:val="000000"/>
          <w:szCs w:val="28"/>
        </w:rPr>
        <w:t>11/10/2019</w:t>
      </w:r>
      <w:r w:rsidR="00EE2733">
        <w:rPr>
          <w:rFonts w:eastAsia="Times New Roman" w:cs="Times New Roman"/>
          <w:color w:val="000000"/>
          <w:szCs w:val="28"/>
        </w:rPr>
        <w:t xml:space="preserve">, Sở Kế hoạch và Đầu tư </w:t>
      </w:r>
      <w:r>
        <w:rPr>
          <w:rFonts w:eastAsia="Times New Roman" w:cs="Times New Roman"/>
          <w:color w:val="000000"/>
          <w:szCs w:val="28"/>
        </w:rPr>
        <w:t xml:space="preserve">đã tiếp thu một số nội dung; còn một số nội dung không tiếp thu, Sử Kế hoạch và Đầu tư </w:t>
      </w:r>
      <w:r w:rsidR="00EE2733">
        <w:rPr>
          <w:rFonts w:eastAsia="Times New Roman" w:cs="Times New Roman"/>
          <w:color w:val="000000"/>
          <w:szCs w:val="28"/>
        </w:rPr>
        <w:t>báo cáo như sau</w:t>
      </w:r>
      <w:r w:rsidR="004104A5">
        <w:rPr>
          <w:rFonts w:eastAsia="Times New Roman" w:cs="Times New Roman"/>
          <w:color w:val="000000"/>
          <w:szCs w:val="28"/>
        </w:rPr>
        <w:t>:</w:t>
      </w:r>
    </w:p>
    <w:p w:rsidR="004104A5" w:rsidRPr="00EE7E27" w:rsidRDefault="004104A5" w:rsidP="00582EC9">
      <w:pPr>
        <w:ind w:firstLine="720"/>
        <w:jc w:val="both"/>
        <w:rPr>
          <w:rFonts w:eastAsia="Times New Roman" w:cs="Times New Roman"/>
          <w:color w:val="000000"/>
          <w:szCs w:val="28"/>
        </w:rPr>
      </w:pPr>
      <w:r>
        <w:rPr>
          <w:rFonts w:eastAsia="Times New Roman" w:cs="Times New Roman"/>
          <w:color w:val="000000"/>
          <w:szCs w:val="28"/>
        </w:rPr>
        <w:t xml:space="preserve">- </w:t>
      </w:r>
      <w:r w:rsidR="00EE2733">
        <w:rPr>
          <w:rFonts w:eastAsia="Times New Roman" w:cs="Times New Roman"/>
          <w:color w:val="000000"/>
          <w:szCs w:val="28"/>
        </w:rPr>
        <w:t xml:space="preserve">Ý kiến góp ý tại </w:t>
      </w:r>
      <w:r>
        <w:rPr>
          <w:rFonts w:eastAsia="Times New Roman" w:cs="Times New Roman"/>
          <w:color w:val="000000"/>
          <w:szCs w:val="28"/>
        </w:rPr>
        <w:t>Mục A</w:t>
      </w:r>
      <w:r w:rsidR="00EE2733">
        <w:rPr>
          <w:rFonts w:eastAsia="Times New Roman" w:cs="Times New Roman"/>
          <w:color w:val="000000"/>
          <w:szCs w:val="28"/>
        </w:rPr>
        <w:t>:</w:t>
      </w:r>
      <w:r>
        <w:rPr>
          <w:rFonts w:eastAsia="Times New Roman" w:cs="Times New Roman"/>
          <w:color w:val="000000"/>
          <w:szCs w:val="28"/>
        </w:rPr>
        <w:t xml:space="preserve"> </w:t>
      </w:r>
      <w:r w:rsidRPr="00EE7E27">
        <w:rPr>
          <w:rFonts w:eastAsia="Times New Roman" w:cs="Times New Roman"/>
          <w:color w:val="000000"/>
          <w:szCs w:val="28"/>
        </w:rPr>
        <w:t xml:space="preserve">Không tiếp thu, lí do Sở Kế hoạch đã căn cứ vào quy định </w:t>
      </w:r>
      <w:r w:rsidR="00EE7E27" w:rsidRPr="00EE7E27">
        <w:rPr>
          <w:rFonts w:eastAsia="Times New Roman" w:cs="Times New Roman"/>
          <w:color w:val="000000"/>
          <w:szCs w:val="28"/>
        </w:rPr>
        <w:t>Luật Đấu thầu,</w:t>
      </w:r>
      <w:r w:rsidRPr="00EE7E27">
        <w:rPr>
          <w:rFonts w:eastAsia="Times New Roman" w:cs="Times New Roman"/>
          <w:color w:val="000000"/>
          <w:szCs w:val="28"/>
        </w:rPr>
        <w:t xml:space="preserve"> Nghị định số 30/2015/NĐ-CP ngày 17/3/2015 của Chính phủ</w:t>
      </w:r>
      <w:r w:rsidR="00EE7E27" w:rsidRPr="00EE7E27">
        <w:rPr>
          <w:rFonts w:eastAsia="Times New Roman" w:cs="Times New Roman"/>
          <w:color w:val="000000"/>
          <w:szCs w:val="28"/>
        </w:rPr>
        <w:t>,</w:t>
      </w:r>
      <w:r w:rsidRPr="00EE7E27">
        <w:rPr>
          <w:rFonts w:eastAsia="Times New Roman" w:cs="Times New Roman"/>
          <w:color w:val="000000"/>
          <w:szCs w:val="28"/>
        </w:rPr>
        <w:t xml:space="preserve"> các văn bản pháp luật có liên quan </w:t>
      </w:r>
      <w:r w:rsidR="00EE7E27" w:rsidRPr="00EE7E27">
        <w:rPr>
          <w:rFonts w:eastAsia="Times New Roman" w:cs="Times New Roman"/>
          <w:color w:val="000000"/>
          <w:szCs w:val="28"/>
        </w:rPr>
        <w:t xml:space="preserve">và tham khảo, trao đổi với các tỉnh đã ban </w:t>
      </w:r>
      <w:r w:rsidR="00EE7E27" w:rsidRPr="00EE7E27">
        <w:rPr>
          <w:rFonts w:eastAsia="Times New Roman" w:cs="Times New Roman"/>
          <w:color w:val="000000"/>
          <w:szCs w:val="28"/>
        </w:rPr>
        <w:lastRenderedPageBreak/>
        <w:t xml:space="preserve">hành </w:t>
      </w:r>
      <w:r w:rsidRPr="00EE7E27">
        <w:rPr>
          <w:rFonts w:eastAsia="Times New Roman" w:cs="Times New Roman"/>
          <w:color w:val="000000"/>
          <w:szCs w:val="28"/>
        </w:rPr>
        <w:t xml:space="preserve">để </w:t>
      </w:r>
      <w:r w:rsidR="00EE7E27" w:rsidRPr="00EE7E27">
        <w:rPr>
          <w:rFonts w:eastAsia="Times New Roman" w:cs="Times New Roman"/>
          <w:color w:val="000000"/>
          <w:szCs w:val="28"/>
        </w:rPr>
        <w:t>quy định trình tự thực hiện.</w:t>
      </w:r>
      <w:r w:rsidRPr="00EE7E27">
        <w:rPr>
          <w:rFonts w:eastAsia="Times New Roman" w:cs="Times New Roman"/>
          <w:color w:val="000000"/>
          <w:szCs w:val="28"/>
        </w:rPr>
        <w:t xml:space="preserve"> </w:t>
      </w:r>
      <w:r w:rsidR="00EE7E27" w:rsidRPr="00EE7E27">
        <w:rPr>
          <w:rFonts w:eastAsia="Times New Roman" w:cs="Times New Roman"/>
          <w:color w:val="000000"/>
          <w:szCs w:val="28"/>
        </w:rPr>
        <w:t>Ý</w:t>
      </w:r>
      <w:r w:rsidRPr="00EE7E27">
        <w:rPr>
          <w:rFonts w:eastAsia="Times New Roman" w:cs="Times New Roman"/>
          <w:color w:val="000000"/>
          <w:szCs w:val="28"/>
        </w:rPr>
        <w:t xml:space="preserve"> kiến của Sở Tài nguyên và Môi trường c</w:t>
      </w:r>
      <w:r w:rsidR="00EE7E27" w:rsidRPr="00EE7E27">
        <w:rPr>
          <w:rFonts w:eastAsia="Times New Roman" w:cs="Times New Roman"/>
          <w:color w:val="000000"/>
          <w:szCs w:val="28"/>
        </w:rPr>
        <w:t>ăn cứ</w:t>
      </w:r>
      <w:r w:rsidRPr="00EE7E27">
        <w:rPr>
          <w:rFonts w:eastAsia="Times New Roman" w:cs="Times New Roman"/>
          <w:color w:val="000000"/>
          <w:szCs w:val="28"/>
        </w:rPr>
        <w:t xml:space="preserve"> chưa đầy đủ các văn bản pháp luật khác có liên quan</w:t>
      </w:r>
      <w:r w:rsidR="00EE7E27" w:rsidRPr="00EE7E27">
        <w:rPr>
          <w:rFonts w:eastAsia="Times New Roman" w:cs="Times New Roman"/>
          <w:color w:val="000000"/>
          <w:szCs w:val="28"/>
        </w:rPr>
        <w:t>, nêu quá cụ thể các nội dụng phải thực hiện cho từng công việc, dẫn đến căn cứ</w:t>
      </w:r>
      <w:r w:rsidR="00EE2733">
        <w:rPr>
          <w:rFonts w:eastAsia="Times New Roman" w:cs="Times New Roman"/>
          <w:color w:val="000000"/>
          <w:szCs w:val="28"/>
        </w:rPr>
        <w:t xml:space="preserve"> và</w:t>
      </w:r>
      <w:r w:rsidR="00EE7E27" w:rsidRPr="00EE7E27">
        <w:rPr>
          <w:rFonts w:eastAsia="Times New Roman" w:cs="Times New Roman"/>
          <w:color w:val="000000"/>
          <w:szCs w:val="28"/>
        </w:rPr>
        <w:t xml:space="preserve"> liệt kê không đầy đủ, nên khi thực hiện sẽ gặp nhiều vướng mắc</w:t>
      </w:r>
      <w:r w:rsidRPr="00EE7E27">
        <w:rPr>
          <w:rFonts w:eastAsia="Times New Roman" w:cs="Times New Roman"/>
          <w:color w:val="000000"/>
          <w:szCs w:val="28"/>
        </w:rPr>
        <w:t>.</w:t>
      </w:r>
    </w:p>
    <w:p w:rsidR="00B744CD" w:rsidRDefault="00EE7E27" w:rsidP="00582EC9">
      <w:pPr>
        <w:ind w:firstLine="720"/>
        <w:jc w:val="both"/>
        <w:rPr>
          <w:sz w:val="26"/>
          <w:szCs w:val="26"/>
        </w:rPr>
      </w:pPr>
      <w:r>
        <w:rPr>
          <w:rFonts w:eastAsia="Times New Roman" w:cs="Times New Roman"/>
          <w:color w:val="000000"/>
          <w:szCs w:val="28"/>
        </w:rPr>
        <w:t xml:space="preserve">- </w:t>
      </w:r>
      <w:r w:rsidR="00EE2733">
        <w:rPr>
          <w:rFonts w:eastAsia="Times New Roman" w:cs="Times New Roman"/>
          <w:color w:val="000000"/>
          <w:szCs w:val="28"/>
        </w:rPr>
        <w:t xml:space="preserve">Ý kiến góp ý tại </w:t>
      </w:r>
      <w:r>
        <w:rPr>
          <w:rFonts w:eastAsia="Times New Roman" w:cs="Times New Roman"/>
          <w:color w:val="000000"/>
          <w:szCs w:val="28"/>
        </w:rPr>
        <w:t xml:space="preserve">Mục </w:t>
      </w:r>
      <w:r>
        <w:rPr>
          <w:rFonts w:eastAsia="Times New Roman" w:cs="Times New Roman"/>
          <w:color w:val="000000"/>
          <w:szCs w:val="28"/>
        </w:rPr>
        <w:t>B</w:t>
      </w:r>
      <w:r w:rsidR="00EE2733">
        <w:rPr>
          <w:rFonts w:eastAsia="Times New Roman" w:cs="Times New Roman"/>
          <w:color w:val="000000"/>
          <w:szCs w:val="28"/>
        </w:rPr>
        <w:t>: Đề nghị</w:t>
      </w:r>
      <w:r w:rsidR="00A132EA">
        <w:rPr>
          <w:rFonts w:eastAsia="Times New Roman" w:cs="Times New Roman"/>
          <w:color w:val="000000"/>
          <w:szCs w:val="28"/>
        </w:rPr>
        <w:t xml:space="preserve"> về tách Bước 4, 5, 6 thành một Điều mới, Sở Kế hoạch và Đầu tư không tiếp thu; </w:t>
      </w:r>
      <w:r w:rsidR="00A132EA" w:rsidRPr="006932F2">
        <w:rPr>
          <w:sz w:val="26"/>
          <w:szCs w:val="26"/>
        </w:rPr>
        <w:t>vì Điều 4 quy định trình tự tất cả các Bước thực hiện</w:t>
      </w:r>
      <w:r w:rsidR="00795192">
        <w:rPr>
          <w:sz w:val="26"/>
          <w:szCs w:val="26"/>
        </w:rPr>
        <w:t xml:space="preserve">, việc tách ra một bước “mới” </w:t>
      </w:r>
      <w:r w:rsidR="00EE2733">
        <w:rPr>
          <w:sz w:val="26"/>
          <w:szCs w:val="26"/>
        </w:rPr>
        <w:t xml:space="preserve">(tức là tách riêng các bước giải phóng mặt bằng) </w:t>
      </w:r>
      <w:r w:rsidR="00795192">
        <w:rPr>
          <w:sz w:val="26"/>
          <w:szCs w:val="26"/>
        </w:rPr>
        <w:t>là không cần thiết.</w:t>
      </w:r>
    </w:p>
    <w:p w:rsidR="00795192" w:rsidRPr="00D64A30" w:rsidRDefault="00795192" w:rsidP="00582EC9">
      <w:pPr>
        <w:ind w:firstLine="720"/>
        <w:jc w:val="both"/>
        <w:rPr>
          <w:rFonts w:eastAsia="Times New Roman" w:cs="Times New Roman"/>
          <w:b/>
          <w:color w:val="000000"/>
          <w:szCs w:val="28"/>
        </w:rPr>
      </w:pPr>
      <w:r w:rsidRPr="00D64A30">
        <w:rPr>
          <w:rFonts w:eastAsia="Times New Roman" w:cs="Times New Roman"/>
          <w:b/>
          <w:color w:val="000000"/>
          <w:szCs w:val="28"/>
        </w:rPr>
        <w:t>2. Giải trình các nội dung yêu cầu tại Công văn số 933/VPUBND-KTTH, ngày 25/10/2019 của Văn phòng UBND tỉnh:</w:t>
      </w:r>
    </w:p>
    <w:p w:rsidR="00795192" w:rsidRPr="00D64A30" w:rsidRDefault="00795192" w:rsidP="00582EC9">
      <w:pPr>
        <w:shd w:val="clear" w:color="auto" w:fill="FFFFFF"/>
        <w:ind w:firstLine="720"/>
        <w:jc w:val="both"/>
        <w:rPr>
          <w:rFonts w:eastAsia="Times New Roman" w:cs="Times New Roman"/>
          <w:b/>
          <w:szCs w:val="28"/>
        </w:rPr>
      </w:pPr>
      <w:r>
        <w:rPr>
          <w:rFonts w:eastAsia="Times New Roman" w:cs="Times New Roman"/>
          <w:color w:val="000000"/>
          <w:szCs w:val="28"/>
        </w:rPr>
        <w:t xml:space="preserve">- Làm rõ nội dung </w:t>
      </w:r>
      <w:r w:rsidR="00582EC9">
        <w:rPr>
          <w:rFonts w:eastAsia="Times New Roman" w:cs="Times New Roman"/>
          <w:color w:val="000000"/>
          <w:szCs w:val="28"/>
        </w:rPr>
        <w:t>đề nghị ban hành</w:t>
      </w:r>
      <w:r>
        <w:rPr>
          <w:rFonts w:eastAsia="Times New Roman" w:cs="Times New Roman"/>
          <w:color w:val="000000"/>
          <w:szCs w:val="28"/>
        </w:rPr>
        <w:t xml:space="preserve"> (trích yếu giữa Tờ trình và dự thảo Quyết định</w:t>
      </w:r>
      <w:r w:rsidR="00582EC9">
        <w:rPr>
          <w:rFonts w:eastAsia="Times New Roman" w:cs="Times New Roman"/>
          <w:color w:val="000000"/>
          <w:szCs w:val="28"/>
        </w:rPr>
        <w:t>)</w:t>
      </w:r>
      <w:r>
        <w:rPr>
          <w:rFonts w:eastAsia="Times New Roman" w:cs="Times New Roman"/>
          <w:color w:val="000000"/>
          <w:szCs w:val="28"/>
        </w:rPr>
        <w:t xml:space="preserve">: Do sai sót trong quá trình soạn thảo, Sở Kế hoạch và Đầu tư đề nghị UBND tỉnh thống nhất </w:t>
      </w:r>
      <w:r w:rsidR="00582EC9">
        <w:rPr>
          <w:rFonts w:eastAsia="Times New Roman" w:cs="Times New Roman"/>
          <w:color w:val="000000"/>
          <w:szCs w:val="28"/>
        </w:rPr>
        <w:t xml:space="preserve">nội dung đề nghị ban hành </w:t>
      </w:r>
      <w:r w:rsidRPr="00D64A30">
        <w:rPr>
          <w:rFonts w:eastAsia="Times New Roman" w:cs="Times New Roman"/>
          <w:color w:val="000000"/>
          <w:szCs w:val="28"/>
        </w:rPr>
        <w:t>như sau: “</w:t>
      </w:r>
      <w:r w:rsidRPr="00D64A30">
        <w:rPr>
          <w:rFonts w:eastAsia="Times New Roman" w:cs="Times New Roman"/>
          <w:b/>
          <w:szCs w:val="28"/>
        </w:rPr>
        <w:t>Quy định trình tự thực hiện đấu thầu lựa chọn nhà đầu tư dự án có sử dụng đất trên địa bàn tỉnh Đắk Nông</w:t>
      </w:r>
      <w:r w:rsidRPr="00D64A30">
        <w:rPr>
          <w:rFonts w:eastAsia="Times New Roman" w:cs="Times New Roman"/>
          <w:b/>
          <w:szCs w:val="28"/>
        </w:rPr>
        <w:t>”.</w:t>
      </w:r>
    </w:p>
    <w:p w:rsidR="00795192" w:rsidRPr="00D64A30" w:rsidRDefault="00795192" w:rsidP="00582EC9">
      <w:pPr>
        <w:shd w:val="clear" w:color="auto" w:fill="FFFFFF"/>
        <w:jc w:val="both"/>
        <w:rPr>
          <w:rFonts w:eastAsia="Times New Roman" w:cs="Times New Roman"/>
          <w:b/>
          <w:szCs w:val="28"/>
        </w:rPr>
      </w:pPr>
      <w:r w:rsidRPr="00D64A30">
        <w:rPr>
          <w:rFonts w:eastAsia="Times New Roman" w:cs="Times New Roman"/>
          <w:color w:val="000000"/>
          <w:szCs w:val="28"/>
        </w:rPr>
        <w:tab/>
        <w:t>- Làm rõ việc tích hợp giữa Quy chế đấu giá quyền sử dụng đất và Quy chế đấu thấu dự án sử dụng đất thành Quy định về trình tự</w:t>
      </w:r>
      <w:r w:rsidR="00582EC9">
        <w:rPr>
          <w:rFonts w:eastAsia="Times New Roman" w:cs="Times New Roman"/>
          <w:color w:val="000000"/>
          <w:szCs w:val="28"/>
        </w:rPr>
        <w:t xml:space="preserve"> và cơ chế giải quyết thủ</w:t>
      </w:r>
      <w:r w:rsidRPr="00D64A30">
        <w:rPr>
          <w:rFonts w:eastAsia="Times New Roman" w:cs="Times New Roman"/>
          <w:color w:val="000000"/>
          <w:szCs w:val="28"/>
        </w:rPr>
        <w:t xml:space="preserve"> tục đầu tư dự án có sử dụng đất.</w:t>
      </w:r>
      <w:r w:rsidR="00D64A30" w:rsidRPr="00D64A30">
        <w:rPr>
          <w:rFonts w:eastAsia="Times New Roman" w:cs="Times New Roman"/>
          <w:color w:val="000000"/>
          <w:szCs w:val="28"/>
        </w:rPr>
        <w:t xml:space="preserve"> Việc này tại Công văn 937/STP-VBPBPL, ngày 23/8/2019 của Sở Tư pháp đã xác định “việc tích hợp 02 văn bản nêu trên thành 01 văn bản quy phạm pháp luật là không phù hợp”. Vì vậy, Sở Kế hoạch và Đầu tư đề nghị UBND tỉnh </w:t>
      </w:r>
      <w:r w:rsidR="00582EC9">
        <w:rPr>
          <w:rFonts w:eastAsia="Times New Roman" w:cs="Times New Roman"/>
          <w:color w:val="000000"/>
          <w:szCs w:val="28"/>
        </w:rPr>
        <w:t xml:space="preserve">thống nhất nội dung </w:t>
      </w:r>
      <w:r w:rsidR="00D64A30" w:rsidRPr="00D64A30">
        <w:rPr>
          <w:rFonts w:eastAsia="Times New Roman" w:cs="Times New Roman"/>
          <w:color w:val="000000"/>
          <w:szCs w:val="28"/>
        </w:rPr>
        <w:t xml:space="preserve">ban hành </w:t>
      </w:r>
      <w:r w:rsidR="00D64A30" w:rsidRPr="00D64A30">
        <w:rPr>
          <w:rFonts w:eastAsia="Times New Roman" w:cs="Times New Roman"/>
          <w:color w:val="000000"/>
          <w:szCs w:val="28"/>
        </w:rPr>
        <w:t>“</w:t>
      </w:r>
      <w:r w:rsidR="00D64A30" w:rsidRPr="00D64A30">
        <w:rPr>
          <w:rFonts w:eastAsia="Times New Roman" w:cs="Times New Roman"/>
          <w:b/>
          <w:szCs w:val="28"/>
        </w:rPr>
        <w:t>Quy định trình tự thực hiện đấu thầu lựa chọn nhà đầu tư dự án có sử dụng đất trên địa bàn tỉnh Đắk Nông”</w:t>
      </w:r>
      <w:r w:rsidR="00D64A30" w:rsidRPr="00D64A30">
        <w:rPr>
          <w:rFonts w:eastAsia="Times New Roman" w:cs="Times New Roman"/>
          <w:b/>
          <w:szCs w:val="28"/>
        </w:rPr>
        <w:t>.</w:t>
      </w:r>
    </w:p>
    <w:p w:rsidR="00D64A30" w:rsidRPr="003D4CD0" w:rsidRDefault="00D64A30" w:rsidP="00582EC9">
      <w:pPr>
        <w:shd w:val="clear" w:color="auto" w:fill="FFFFFF"/>
        <w:jc w:val="both"/>
        <w:rPr>
          <w:rFonts w:eastAsia="Times New Roman" w:cs="Times New Roman"/>
          <w:color w:val="000000"/>
          <w:szCs w:val="28"/>
        </w:rPr>
      </w:pPr>
      <w:r>
        <w:rPr>
          <w:rFonts w:eastAsia="Times New Roman" w:cs="Times New Roman"/>
          <w:b/>
          <w:szCs w:val="28"/>
        </w:rPr>
        <w:tab/>
      </w:r>
      <w:r w:rsidRPr="003D4CD0">
        <w:rPr>
          <w:rFonts w:eastAsia="Times New Roman" w:cs="Times New Roman"/>
          <w:szCs w:val="28"/>
        </w:rPr>
        <w:t>- Về</w:t>
      </w:r>
      <w:r w:rsidR="003D4CD0" w:rsidRPr="003D4CD0">
        <w:rPr>
          <w:rFonts w:eastAsia="Times New Roman" w:cs="Times New Roman"/>
          <w:szCs w:val="28"/>
        </w:rPr>
        <w:t xml:space="preserve"> bổ sung văn bản góp ý của các đơn vị, Sở Kế hoạch và Đầu tư đã đính kèm các văn bản có liên quan trên hệ thống quản lý văn bản của tỉnh; tuy nhiên, số văn bản đính kèm quá lớn hệ thống không chuyển được; vì vậy Sở Kế hoạch và Đầu tư sẽ cung cấp trực tiếp cho Văn phòng UBND tỉnh để tổng hợp</w:t>
      </w:r>
      <w:r w:rsidR="003D4CD0">
        <w:rPr>
          <w:rFonts w:eastAsia="Times New Roman" w:cs="Times New Roman"/>
          <w:szCs w:val="28"/>
        </w:rPr>
        <w:t xml:space="preserve"> trình UBND tỉnh</w:t>
      </w:r>
      <w:r w:rsidR="006C1776">
        <w:rPr>
          <w:rFonts w:eastAsia="Times New Roman" w:cs="Times New Roman"/>
          <w:szCs w:val="28"/>
        </w:rPr>
        <w:t>.</w:t>
      </w:r>
    </w:p>
    <w:p w:rsidR="00B744CD" w:rsidRDefault="00795192" w:rsidP="00582EC9">
      <w:pPr>
        <w:ind w:firstLine="720"/>
        <w:jc w:val="both"/>
        <w:rPr>
          <w:rFonts w:eastAsia="Times New Roman" w:cs="Times New Roman"/>
          <w:color w:val="000000"/>
          <w:szCs w:val="28"/>
        </w:rPr>
      </w:pPr>
      <w:r>
        <w:rPr>
          <w:rFonts w:eastAsia="Times New Roman" w:cs="Times New Roman"/>
          <w:color w:val="000000"/>
          <w:szCs w:val="28"/>
        </w:rPr>
        <w:t xml:space="preserve">3. </w:t>
      </w:r>
      <w:r w:rsidR="00B744CD">
        <w:rPr>
          <w:rFonts w:eastAsia="Times New Roman" w:cs="Times New Roman"/>
          <w:color w:val="000000"/>
          <w:szCs w:val="28"/>
        </w:rPr>
        <w:t>Hồ sơ đính kèm:</w:t>
      </w:r>
    </w:p>
    <w:p w:rsidR="00B744CD" w:rsidRPr="00B744CD" w:rsidRDefault="00B744CD" w:rsidP="00582EC9">
      <w:pPr>
        <w:ind w:firstLine="720"/>
        <w:jc w:val="both"/>
        <w:rPr>
          <w:rFonts w:eastAsia="Times New Roman" w:cs="Times New Roman"/>
          <w:i/>
          <w:color w:val="000000"/>
          <w:szCs w:val="28"/>
        </w:rPr>
      </w:pPr>
      <w:r w:rsidRPr="00B744CD">
        <w:rPr>
          <w:rFonts w:eastAsia="Times New Roman" w:cs="Times New Roman"/>
          <w:i/>
          <w:color w:val="000000"/>
          <w:szCs w:val="28"/>
        </w:rPr>
        <w:t>-</w:t>
      </w:r>
      <w:r w:rsidR="009B0780" w:rsidRPr="00B744CD">
        <w:rPr>
          <w:rFonts w:eastAsia="Times New Roman" w:cs="Times New Roman"/>
          <w:i/>
          <w:color w:val="000000"/>
          <w:szCs w:val="28"/>
        </w:rPr>
        <w:t xml:space="preserve"> </w:t>
      </w:r>
      <w:r w:rsidRPr="00B744CD">
        <w:rPr>
          <w:rFonts w:eastAsia="Times New Roman" w:cs="Times New Roman"/>
          <w:i/>
          <w:color w:val="000000"/>
          <w:szCs w:val="28"/>
        </w:rPr>
        <w:t xml:space="preserve">Dự thảo Quyết định của UBND tỉnh </w:t>
      </w:r>
      <w:r w:rsidR="00582EC9">
        <w:rPr>
          <w:rFonts w:eastAsia="Times New Roman" w:cs="Times New Roman"/>
          <w:i/>
          <w:color w:val="000000"/>
          <w:szCs w:val="28"/>
        </w:rPr>
        <w:t>đính kèm Quy định</w:t>
      </w:r>
      <w:r w:rsidRPr="00B744CD">
        <w:rPr>
          <w:rFonts w:eastAsia="Times New Roman" w:cs="Times New Roman"/>
          <w:i/>
          <w:color w:val="000000"/>
          <w:szCs w:val="28"/>
        </w:rPr>
        <w:t xml:space="preserve"> </w:t>
      </w:r>
      <w:r w:rsidR="00582EC9">
        <w:rPr>
          <w:rFonts w:eastAsia="Times New Roman" w:cs="Times New Roman"/>
          <w:i/>
          <w:color w:val="000000"/>
          <w:szCs w:val="28"/>
        </w:rPr>
        <w:t>t</w:t>
      </w:r>
      <w:r w:rsidRPr="00B744CD">
        <w:rPr>
          <w:rFonts w:eastAsia="Times New Roman" w:cs="Times New Roman"/>
          <w:i/>
          <w:color w:val="000000"/>
          <w:szCs w:val="28"/>
        </w:rPr>
        <w:t>rình tự thực hiện đấu thầu lựa chọn nhà đầu tư dự án có sử dụng đất trên địa bàn tỉnh Đắk Nông;</w:t>
      </w:r>
    </w:p>
    <w:p w:rsidR="00B744CD" w:rsidRPr="00B744CD" w:rsidRDefault="00B744CD" w:rsidP="00582EC9">
      <w:pPr>
        <w:ind w:firstLine="720"/>
        <w:jc w:val="both"/>
        <w:rPr>
          <w:rFonts w:eastAsia="Times New Roman" w:cs="Times New Roman"/>
          <w:i/>
          <w:color w:val="000000"/>
          <w:szCs w:val="28"/>
        </w:rPr>
      </w:pPr>
      <w:r w:rsidRPr="00B744CD">
        <w:rPr>
          <w:rFonts w:eastAsia="Times New Roman" w:cs="Times New Roman"/>
          <w:i/>
          <w:color w:val="000000"/>
          <w:szCs w:val="28"/>
        </w:rPr>
        <w:t>- Công văn số 937/STP-VBPBPL, ngày 11/9/2019 của Sở Tư pháp</w:t>
      </w:r>
      <w:r>
        <w:rPr>
          <w:rFonts w:eastAsia="Times New Roman" w:cs="Times New Roman"/>
          <w:i/>
          <w:color w:val="000000"/>
          <w:szCs w:val="28"/>
        </w:rPr>
        <w:t>;</w:t>
      </w:r>
    </w:p>
    <w:p w:rsidR="00B744CD" w:rsidRDefault="00B744CD" w:rsidP="00582EC9">
      <w:pPr>
        <w:ind w:firstLine="720"/>
        <w:jc w:val="both"/>
        <w:rPr>
          <w:rFonts w:eastAsia="Times New Roman" w:cs="Times New Roman"/>
          <w:i/>
          <w:color w:val="000000"/>
          <w:szCs w:val="28"/>
        </w:rPr>
      </w:pPr>
      <w:r w:rsidRPr="00B744CD">
        <w:rPr>
          <w:rFonts w:eastAsia="Times New Roman" w:cs="Times New Roman"/>
          <w:i/>
          <w:color w:val="000000"/>
          <w:szCs w:val="28"/>
        </w:rPr>
        <w:t xml:space="preserve">- </w:t>
      </w:r>
      <w:r w:rsidR="00E1223B" w:rsidRPr="00B744CD">
        <w:rPr>
          <w:rFonts w:eastAsia="Times New Roman" w:cs="Times New Roman"/>
          <w:i/>
          <w:color w:val="000000"/>
          <w:szCs w:val="28"/>
        </w:rPr>
        <w:t xml:space="preserve">Bảng tổng hợp </w:t>
      </w:r>
      <w:r w:rsidR="00E1223B">
        <w:rPr>
          <w:rFonts w:eastAsia="Times New Roman" w:cs="Times New Roman"/>
          <w:i/>
          <w:color w:val="000000"/>
          <w:szCs w:val="28"/>
        </w:rPr>
        <w:t xml:space="preserve">và </w:t>
      </w:r>
      <w:r w:rsidRPr="00B744CD">
        <w:rPr>
          <w:rFonts w:eastAsia="Times New Roman" w:cs="Times New Roman"/>
          <w:i/>
          <w:color w:val="000000"/>
          <w:szCs w:val="28"/>
        </w:rPr>
        <w:t xml:space="preserve">Công văn góp ý của </w:t>
      </w:r>
      <w:r w:rsidR="00E1223B">
        <w:rPr>
          <w:rFonts w:eastAsia="Times New Roman" w:cs="Times New Roman"/>
          <w:i/>
          <w:color w:val="000000"/>
          <w:szCs w:val="28"/>
        </w:rPr>
        <w:t>2</w:t>
      </w:r>
      <w:r w:rsidR="00795192">
        <w:rPr>
          <w:rFonts w:eastAsia="Times New Roman" w:cs="Times New Roman"/>
          <w:i/>
          <w:color w:val="000000"/>
          <w:szCs w:val="28"/>
        </w:rPr>
        <w:t>4</w:t>
      </w:r>
      <w:r w:rsidR="00E1223B">
        <w:rPr>
          <w:rFonts w:eastAsia="Times New Roman" w:cs="Times New Roman"/>
          <w:i/>
          <w:color w:val="000000"/>
          <w:szCs w:val="28"/>
        </w:rPr>
        <w:t xml:space="preserve"> </w:t>
      </w:r>
      <w:r w:rsidRPr="00B744CD">
        <w:rPr>
          <w:rFonts w:eastAsia="Times New Roman" w:cs="Times New Roman"/>
          <w:i/>
          <w:color w:val="000000"/>
          <w:szCs w:val="28"/>
        </w:rPr>
        <w:t>đơn vị</w:t>
      </w:r>
      <w:r w:rsidR="00E1223B">
        <w:rPr>
          <w:rFonts w:eastAsia="Times New Roman" w:cs="Times New Roman"/>
          <w:i/>
          <w:color w:val="000000"/>
          <w:szCs w:val="28"/>
        </w:rPr>
        <w:t xml:space="preserve"> (tính đến ngày 1</w:t>
      </w:r>
      <w:r w:rsidR="00795192">
        <w:rPr>
          <w:rFonts w:eastAsia="Times New Roman" w:cs="Times New Roman"/>
          <w:i/>
          <w:color w:val="000000"/>
          <w:szCs w:val="28"/>
        </w:rPr>
        <w:t>8</w:t>
      </w:r>
      <w:r w:rsidR="00E1223B">
        <w:rPr>
          <w:rFonts w:eastAsia="Times New Roman" w:cs="Times New Roman"/>
          <w:i/>
          <w:color w:val="000000"/>
          <w:szCs w:val="28"/>
        </w:rPr>
        <w:t>/10/2019)</w:t>
      </w:r>
      <w:r w:rsidR="00795192">
        <w:rPr>
          <w:rFonts w:eastAsia="Times New Roman" w:cs="Times New Roman"/>
          <w:i/>
          <w:color w:val="000000"/>
          <w:szCs w:val="28"/>
        </w:rPr>
        <w:t>.</w:t>
      </w:r>
    </w:p>
    <w:p w:rsidR="00582EC9" w:rsidRPr="00582EC9" w:rsidRDefault="00582EC9" w:rsidP="00582EC9">
      <w:pPr>
        <w:ind w:firstLine="720"/>
        <w:jc w:val="both"/>
        <w:rPr>
          <w:rFonts w:eastAsia="Times New Roman" w:cs="Times New Roman"/>
          <w:color w:val="000000"/>
          <w:szCs w:val="28"/>
        </w:rPr>
      </w:pPr>
      <w:r>
        <w:rPr>
          <w:rFonts w:eastAsia="Times New Roman" w:cs="Times New Roman"/>
          <w:color w:val="000000"/>
          <w:szCs w:val="28"/>
        </w:rPr>
        <w:t>Tờ trình này thay thế Tờ trình số 123/TTr-SKH, ngày 16/10/2019 của Sở Kế hoạch và Đầu tư.</w:t>
      </w:r>
    </w:p>
    <w:p w:rsidR="00D51CB1" w:rsidRDefault="00C25329" w:rsidP="00582EC9">
      <w:pPr>
        <w:ind w:firstLine="720"/>
        <w:jc w:val="both"/>
      </w:pPr>
      <w:r>
        <w:rPr>
          <w:color w:val="000000"/>
          <w:lang w:val="it-IT"/>
        </w:rPr>
        <w:t>Kính trình UBND tỉnh xem xét, quyết định</w:t>
      </w:r>
      <w:r w:rsidR="00D51CB1">
        <w:rPr>
          <w:color w:val="000000"/>
          <w:lang w:val="it-IT"/>
        </w:rPr>
        <w:t>.</w:t>
      </w:r>
      <w:r w:rsidR="00D51CB1">
        <w:t>/.</w:t>
      </w:r>
    </w:p>
    <w:p w:rsidR="00D51CB1" w:rsidRPr="009844CC" w:rsidRDefault="00D51CB1" w:rsidP="00D51CB1">
      <w:pPr>
        <w:spacing w:before="120" w:after="120" w:line="300" w:lineRule="auto"/>
        <w:ind w:firstLine="720"/>
        <w:jc w:val="both"/>
        <w:rPr>
          <w:sz w:val="20"/>
        </w:rPr>
      </w:pPr>
    </w:p>
    <w:tbl>
      <w:tblPr>
        <w:tblW w:w="9885" w:type="dxa"/>
        <w:jc w:val="center"/>
        <w:tblInd w:w="-177" w:type="dxa"/>
        <w:tblLayout w:type="fixed"/>
        <w:tblLook w:val="0000" w:firstRow="0" w:lastRow="0" w:firstColumn="0" w:lastColumn="0" w:noHBand="0" w:noVBand="0"/>
      </w:tblPr>
      <w:tblGrid>
        <w:gridCol w:w="4878"/>
        <w:gridCol w:w="5007"/>
      </w:tblGrid>
      <w:tr w:rsidR="00D51CB1" w:rsidRPr="00CB501E" w:rsidTr="00B80EB0">
        <w:trPr>
          <w:trHeight w:val="280"/>
          <w:jc w:val="center"/>
        </w:trPr>
        <w:tc>
          <w:tcPr>
            <w:tcW w:w="4878" w:type="dxa"/>
          </w:tcPr>
          <w:p w:rsidR="00D51CB1" w:rsidRPr="00900576" w:rsidRDefault="00D51CB1" w:rsidP="00B80EB0">
            <w:pPr>
              <w:ind w:left="-120" w:right="96"/>
              <w:rPr>
                <w:b/>
                <w:i/>
                <w:sz w:val="24"/>
                <w:szCs w:val="24"/>
              </w:rPr>
            </w:pPr>
            <w:r w:rsidRPr="00900576">
              <w:rPr>
                <w:b/>
                <w:i/>
                <w:sz w:val="24"/>
                <w:szCs w:val="24"/>
              </w:rPr>
              <w:t>Nơi nhận:</w:t>
            </w:r>
          </w:p>
        </w:tc>
        <w:tc>
          <w:tcPr>
            <w:tcW w:w="5007" w:type="dxa"/>
          </w:tcPr>
          <w:p w:rsidR="00D51CB1" w:rsidRPr="00CB501E" w:rsidRDefault="00D51CB1" w:rsidP="00B80EB0">
            <w:pPr>
              <w:ind w:left="-120" w:right="96"/>
              <w:jc w:val="center"/>
              <w:rPr>
                <w:b/>
              </w:rPr>
            </w:pPr>
            <w:r>
              <w:rPr>
                <w:b/>
              </w:rPr>
              <w:t>KT.GIÁM ĐỐC</w:t>
            </w:r>
          </w:p>
        </w:tc>
      </w:tr>
      <w:tr w:rsidR="00D51CB1" w:rsidRPr="00CB501E" w:rsidTr="00B80EB0">
        <w:trPr>
          <w:trHeight w:val="74"/>
          <w:jc w:val="center"/>
        </w:trPr>
        <w:tc>
          <w:tcPr>
            <w:tcW w:w="4878" w:type="dxa"/>
          </w:tcPr>
          <w:p w:rsidR="00D51CB1" w:rsidRPr="00030E05" w:rsidRDefault="00D51CB1" w:rsidP="00B80EB0">
            <w:pPr>
              <w:ind w:left="-120" w:right="96"/>
              <w:rPr>
                <w:sz w:val="22"/>
              </w:rPr>
            </w:pPr>
            <w:r w:rsidRPr="00030E05">
              <w:rPr>
                <w:sz w:val="22"/>
              </w:rPr>
              <w:t>- Như trên;</w:t>
            </w:r>
          </w:p>
          <w:p w:rsidR="00D51CB1" w:rsidRPr="00030E05" w:rsidRDefault="00D51CB1" w:rsidP="00B80EB0">
            <w:pPr>
              <w:ind w:left="-120" w:right="96"/>
              <w:rPr>
                <w:sz w:val="22"/>
              </w:rPr>
            </w:pPr>
            <w:r w:rsidRPr="00030E05">
              <w:rPr>
                <w:sz w:val="22"/>
              </w:rPr>
              <w:t xml:space="preserve">- </w:t>
            </w:r>
            <w:r>
              <w:rPr>
                <w:sz w:val="22"/>
              </w:rPr>
              <w:t>GĐ, các PGĐ</w:t>
            </w:r>
            <w:r w:rsidRPr="00030E05">
              <w:rPr>
                <w:sz w:val="22"/>
              </w:rPr>
              <w:t>;</w:t>
            </w:r>
          </w:p>
          <w:p w:rsidR="009B0780" w:rsidRDefault="00D51CB1" w:rsidP="00B80EB0">
            <w:pPr>
              <w:ind w:left="-120" w:right="96"/>
              <w:rPr>
                <w:sz w:val="22"/>
              </w:rPr>
            </w:pPr>
            <w:r w:rsidRPr="00030E05">
              <w:rPr>
                <w:sz w:val="22"/>
              </w:rPr>
              <w:t xml:space="preserve">- </w:t>
            </w:r>
            <w:r w:rsidR="009B0780">
              <w:rPr>
                <w:sz w:val="22"/>
              </w:rPr>
              <w:t>TTr, GS-ĐT;</w:t>
            </w:r>
          </w:p>
          <w:p w:rsidR="00D51CB1" w:rsidRPr="00030E05" w:rsidRDefault="009B0780" w:rsidP="00B80EB0">
            <w:pPr>
              <w:ind w:left="-120" w:right="96"/>
              <w:rPr>
                <w:sz w:val="22"/>
              </w:rPr>
            </w:pPr>
            <w:r>
              <w:rPr>
                <w:sz w:val="22"/>
              </w:rPr>
              <w:t xml:space="preserve">- </w:t>
            </w:r>
            <w:r w:rsidR="00D51CB1">
              <w:rPr>
                <w:sz w:val="22"/>
              </w:rPr>
              <w:t>TTXTĐT tỉnh</w:t>
            </w:r>
            <w:r w:rsidR="00D51CB1" w:rsidRPr="00030E05">
              <w:rPr>
                <w:sz w:val="22"/>
              </w:rPr>
              <w:t>;</w:t>
            </w:r>
          </w:p>
          <w:p w:rsidR="00D51CB1" w:rsidRPr="00A3345F" w:rsidRDefault="00D51CB1" w:rsidP="00B80EB0">
            <w:pPr>
              <w:ind w:left="-120" w:right="96"/>
              <w:rPr>
                <w:sz w:val="24"/>
                <w:szCs w:val="24"/>
              </w:rPr>
            </w:pPr>
            <w:r w:rsidRPr="00030E05">
              <w:rPr>
                <w:sz w:val="22"/>
              </w:rPr>
              <w:t>- Lưu: VT, KTĐN</w:t>
            </w:r>
            <w:r>
              <w:rPr>
                <w:sz w:val="22"/>
              </w:rPr>
              <w:t xml:space="preserve"> (Thạch)</w:t>
            </w:r>
            <w:r w:rsidRPr="00030E05">
              <w:rPr>
                <w:sz w:val="22"/>
              </w:rPr>
              <w:t>.</w:t>
            </w:r>
            <w:bookmarkStart w:id="0" w:name="_GoBack"/>
            <w:bookmarkEnd w:id="0"/>
          </w:p>
        </w:tc>
        <w:tc>
          <w:tcPr>
            <w:tcW w:w="5007" w:type="dxa"/>
          </w:tcPr>
          <w:p w:rsidR="00D51CB1" w:rsidRPr="005620CE" w:rsidRDefault="00D51CB1" w:rsidP="00B80EB0">
            <w:pPr>
              <w:ind w:right="96"/>
              <w:jc w:val="center"/>
              <w:rPr>
                <w:b/>
              </w:rPr>
            </w:pPr>
            <w:r w:rsidRPr="005620CE">
              <w:rPr>
                <w:b/>
              </w:rPr>
              <w:t xml:space="preserve">PHÓ GIÁM </w:t>
            </w:r>
            <w:r>
              <w:rPr>
                <w:b/>
              </w:rPr>
              <w:t>Đ</w:t>
            </w:r>
            <w:r w:rsidRPr="005620CE">
              <w:rPr>
                <w:b/>
              </w:rPr>
              <w:t>ỐC</w:t>
            </w:r>
          </w:p>
          <w:p w:rsidR="00D51CB1" w:rsidRDefault="00D51CB1" w:rsidP="00B80EB0">
            <w:pPr>
              <w:ind w:right="96"/>
              <w:jc w:val="center"/>
            </w:pPr>
          </w:p>
          <w:p w:rsidR="00D51CB1" w:rsidRDefault="00D51CB1" w:rsidP="00B80EB0">
            <w:pPr>
              <w:ind w:right="96"/>
              <w:jc w:val="center"/>
            </w:pPr>
          </w:p>
          <w:p w:rsidR="00D51CB1" w:rsidRDefault="00D51CB1" w:rsidP="00B80EB0">
            <w:pPr>
              <w:ind w:right="96"/>
              <w:jc w:val="center"/>
            </w:pPr>
          </w:p>
          <w:p w:rsidR="00D51CB1" w:rsidRPr="005620CE" w:rsidRDefault="00D51CB1" w:rsidP="00B80EB0">
            <w:pPr>
              <w:ind w:right="96"/>
              <w:jc w:val="center"/>
              <w:rPr>
                <w:sz w:val="40"/>
              </w:rPr>
            </w:pPr>
          </w:p>
          <w:p w:rsidR="00D51CB1" w:rsidRPr="00030E05" w:rsidRDefault="00D51CB1" w:rsidP="00582EC9">
            <w:pPr>
              <w:ind w:right="96"/>
              <w:jc w:val="center"/>
              <w:rPr>
                <w:b/>
                <w:sz w:val="2"/>
                <w:szCs w:val="26"/>
              </w:rPr>
            </w:pPr>
            <w:r>
              <w:rPr>
                <w:b/>
              </w:rPr>
              <w:t xml:space="preserve">  Phạm Tuấn Anh</w:t>
            </w:r>
          </w:p>
        </w:tc>
      </w:tr>
    </w:tbl>
    <w:p w:rsidR="00D51CB1" w:rsidRDefault="00D51CB1" w:rsidP="00582EC9"/>
    <w:sectPr w:rsidR="00D51CB1" w:rsidSect="00F67738">
      <w:footerReference w:type="default" r:id="rId11"/>
      <w:pgSz w:w="11909" w:h="16834" w:code="9"/>
      <w:pgMar w:top="990" w:right="1019" w:bottom="810" w:left="1530" w:header="720" w:footer="10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5D0" w:rsidRDefault="001075D0" w:rsidP="00830019">
      <w:r>
        <w:separator/>
      </w:r>
    </w:p>
  </w:endnote>
  <w:endnote w:type="continuationSeparator" w:id="0">
    <w:p w:rsidR="001075D0" w:rsidRDefault="001075D0" w:rsidP="0083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4284968"/>
      <w:docPartObj>
        <w:docPartGallery w:val="Page Numbers (Bottom of Page)"/>
        <w:docPartUnique/>
      </w:docPartObj>
    </w:sdtPr>
    <w:sdtEndPr>
      <w:rPr>
        <w:noProof/>
      </w:rPr>
    </w:sdtEndPr>
    <w:sdtContent>
      <w:p w:rsidR="00BE2C59" w:rsidRDefault="00BE2C59">
        <w:pPr>
          <w:pStyle w:val="Footer"/>
          <w:jc w:val="center"/>
        </w:pPr>
        <w:r>
          <w:fldChar w:fldCharType="begin"/>
        </w:r>
        <w:r>
          <w:instrText xml:space="preserve"> PAGE   \* MERGEFORMAT </w:instrText>
        </w:r>
        <w:r>
          <w:fldChar w:fldCharType="separate"/>
        </w:r>
        <w:r w:rsidR="00582EC9">
          <w:rPr>
            <w:noProof/>
          </w:rPr>
          <w:t>3</w:t>
        </w:r>
        <w:r>
          <w:rPr>
            <w:noProof/>
          </w:rPr>
          <w:fldChar w:fldCharType="end"/>
        </w:r>
      </w:p>
    </w:sdtContent>
  </w:sdt>
  <w:p w:rsidR="00830019" w:rsidRDefault="008300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5D0" w:rsidRDefault="001075D0" w:rsidP="00830019">
      <w:r>
        <w:separator/>
      </w:r>
    </w:p>
  </w:footnote>
  <w:footnote w:type="continuationSeparator" w:id="0">
    <w:p w:rsidR="001075D0" w:rsidRDefault="001075D0" w:rsidP="00830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D5880"/>
    <w:multiLevelType w:val="hybridMultilevel"/>
    <w:tmpl w:val="8A5EA902"/>
    <w:lvl w:ilvl="0" w:tplc="9DE85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9D35F08"/>
    <w:multiLevelType w:val="hybridMultilevel"/>
    <w:tmpl w:val="D8F4B69C"/>
    <w:lvl w:ilvl="0" w:tplc="20688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CB1"/>
    <w:rsid w:val="0003227C"/>
    <w:rsid w:val="001075D0"/>
    <w:rsid w:val="0015561B"/>
    <w:rsid w:val="002514EC"/>
    <w:rsid w:val="002C6A2F"/>
    <w:rsid w:val="003214A2"/>
    <w:rsid w:val="003D4CD0"/>
    <w:rsid w:val="00402967"/>
    <w:rsid w:val="004104A5"/>
    <w:rsid w:val="004759C9"/>
    <w:rsid w:val="00504155"/>
    <w:rsid w:val="00517C93"/>
    <w:rsid w:val="005545A8"/>
    <w:rsid w:val="00582EC9"/>
    <w:rsid w:val="005C77E4"/>
    <w:rsid w:val="005E5693"/>
    <w:rsid w:val="006669C4"/>
    <w:rsid w:val="006820DF"/>
    <w:rsid w:val="006C1776"/>
    <w:rsid w:val="00782BD7"/>
    <w:rsid w:val="00795192"/>
    <w:rsid w:val="007E5DE6"/>
    <w:rsid w:val="007F0369"/>
    <w:rsid w:val="00830019"/>
    <w:rsid w:val="00842A6B"/>
    <w:rsid w:val="008450B8"/>
    <w:rsid w:val="008949B2"/>
    <w:rsid w:val="008F6C49"/>
    <w:rsid w:val="009154C1"/>
    <w:rsid w:val="00955C95"/>
    <w:rsid w:val="009B0780"/>
    <w:rsid w:val="00A132EA"/>
    <w:rsid w:val="00AF2B0A"/>
    <w:rsid w:val="00B02E4F"/>
    <w:rsid w:val="00B744CD"/>
    <w:rsid w:val="00BE2C59"/>
    <w:rsid w:val="00C25329"/>
    <w:rsid w:val="00C579A2"/>
    <w:rsid w:val="00C83F7A"/>
    <w:rsid w:val="00D51CB1"/>
    <w:rsid w:val="00D575CB"/>
    <w:rsid w:val="00D64A30"/>
    <w:rsid w:val="00E041DD"/>
    <w:rsid w:val="00E1223B"/>
    <w:rsid w:val="00EE2733"/>
    <w:rsid w:val="00EE7E27"/>
    <w:rsid w:val="00F07C47"/>
    <w:rsid w:val="00F55E58"/>
    <w:rsid w:val="00F67738"/>
    <w:rsid w:val="00FA753B"/>
    <w:rsid w:val="00FD40DE"/>
    <w:rsid w:val="00FE0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CB1"/>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9C9"/>
    <w:pPr>
      <w:ind w:left="720"/>
      <w:contextualSpacing/>
    </w:pPr>
  </w:style>
  <w:style w:type="paragraph" w:styleId="NormalWeb">
    <w:name w:val="Normal (Web)"/>
    <w:basedOn w:val="Normal"/>
    <w:uiPriority w:val="99"/>
    <w:unhideWhenUsed/>
    <w:rsid w:val="00C579A2"/>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830019"/>
    <w:pPr>
      <w:tabs>
        <w:tab w:val="center" w:pos="4680"/>
        <w:tab w:val="right" w:pos="9360"/>
      </w:tabs>
    </w:pPr>
  </w:style>
  <w:style w:type="character" w:customStyle="1" w:styleId="HeaderChar">
    <w:name w:val="Header Char"/>
    <w:basedOn w:val="DefaultParagraphFont"/>
    <w:link w:val="Header"/>
    <w:uiPriority w:val="99"/>
    <w:rsid w:val="00830019"/>
    <w:rPr>
      <w:rFonts w:ascii="Times New Roman" w:hAnsi="Times New Roman"/>
      <w:sz w:val="28"/>
    </w:rPr>
  </w:style>
  <w:style w:type="paragraph" w:styleId="Footer">
    <w:name w:val="footer"/>
    <w:basedOn w:val="Normal"/>
    <w:link w:val="FooterChar"/>
    <w:uiPriority w:val="99"/>
    <w:unhideWhenUsed/>
    <w:rsid w:val="00830019"/>
    <w:pPr>
      <w:tabs>
        <w:tab w:val="center" w:pos="4680"/>
        <w:tab w:val="right" w:pos="9360"/>
      </w:tabs>
    </w:pPr>
  </w:style>
  <w:style w:type="character" w:customStyle="1" w:styleId="FooterChar">
    <w:name w:val="Footer Char"/>
    <w:basedOn w:val="DefaultParagraphFont"/>
    <w:link w:val="Footer"/>
    <w:uiPriority w:val="99"/>
    <w:rsid w:val="00830019"/>
    <w:rPr>
      <w:rFonts w:ascii="Times New Roman" w:hAnsi="Times New Roman"/>
      <w:sz w:val="28"/>
    </w:rPr>
  </w:style>
  <w:style w:type="paragraph" w:styleId="BalloonText">
    <w:name w:val="Balloon Text"/>
    <w:basedOn w:val="Normal"/>
    <w:link w:val="BalloonTextChar"/>
    <w:uiPriority w:val="99"/>
    <w:semiHidden/>
    <w:unhideWhenUsed/>
    <w:rsid w:val="00830019"/>
    <w:rPr>
      <w:rFonts w:ascii="Tahoma" w:hAnsi="Tahoma" w:cs="Tahoma"/>
      <w:sz w:val="16"/>
      <w:szCs w:val="16"/>
    </w:rPr>
  </w:style>
  <w:style w:type="character" w:customStyle="1" w:styleId="BalloonTextChar">
    <w:name w:val="Balloon Text Char"/>
    <w:basedOn w:val="DefaultParagraphFont"/>
    <w:link w:val="BalloonText"/>
    <w:uiPriority w:val="99"/>
    <w:semiHidden/>
    <w:rsid w:val="008300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CB1"/>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9C9"/>
    <w:pPr>
      <w:ind w:left="720"/>
      <w:contextualSpacing/>
    </w:pPr>
  </w:style>
  <w:style w:type="paragraph" w:styleId="NormalWeb">
    <w:name w:val="Normal (Web)"/>
    <w:basedOn w:val="Normal"/>
    <w:uiPriority w:val="99"/>
    <w:unhideWhenUsed/>
    <w:rsid w:val="00C579A2"/>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unhideWhenUsed/>
    <w:rsid w:val="00830019"/>
    <w:pPr>
      <w:tabs>
        <w:tab w:val="center" w:pos="4680"/>
        <w:tab w:val="right" w:pos="9360"/>
      </w:tabs>
    </w:pPr>
  </w:style>
  <w:style w:type="character" w:customStyle="1" w:styleId="HeaderChar">
    <w:name w:val="Header Char"/>
    <w:basedOn w:val="DefaultParagraphFont"/>
    <w:link w:val="Header"/>
    <w:uiPriority w:val="99"/>
    <w:rsid w:val="00830019"/>
    <w:rPr>
      <w:rFonts w:ascii="Times New Roman" w:hAnsi="Times New Roman"/>
      <w:sz w:val="28"/>
    </w:rPr>
  </w:style>
  <w:style w:type="paragraph" w:styleId="Footer">
    <w:name w:val="footer"/>
    <w:basedOn w:val="Normal"/>
    <w:link w:val="FooterChar"/>
    <w:uiPriority w:val="99"/>
    <w:unhideWhenUsed/>
    <w:rsid w:val="00830019"/>
    <w:pPr>
      <w:tabs>
        <w:tab w:val="center" w:pos="4680"/>
        <w:tab w:val="right" w:pos="9360"/>
      </w:tabs>
    </w:pPr>
  </w:style>
  <w:style w:type="character" w:customStyle="1" w:styleId="FooterChar">
    <w:name w:val="Footer Char"/>
    <w:basedOn w:val="DefaultParagraphFont"/>
    <w:link w:val="Footer"/>
    <w:uiPriority w:val="99"/>
    <w:rsid w:val="00830019"/>
    <w:rPr>
      <w:rFonts w:ascii="Times New Roman" w:hAnsi="Times New Roman"/>
      <w:sz w:val="28"/>
    </w:rPr>
  </w:style>
  <w:style w:type="paragraph" w:styleId="BalloonText">
    <w:name w:val="Balloon Text"/>
    <w:basedOn w:val="Normal"/>
    <w:link w:val="BalloonTextChar"/>
    <w:uiPriority w:val="99"/>
    <w:semiHidden/>
    <w:unhideWhenUsed/>
    <w:rsid w:val="00830019"/>
    <w:rPr>
      <w:rFonts w:ascii="Tahoma" w:hAnsi="Tahoma" w:cs="Tahoma"/>
      <w:sz w:val="16"/>
      <w:szCs w:val="16"/>
    </w:rPr>
  </w:style>
  <w:style w:type="character" w:customStyle="1" w:styleId="BalloonTextChar">
    <w:name w:val="Balloon Text Char"/>
    <w:basedOn w:val="DefaultParagraphFont"/>
    <w:link w:val="BalloonText"/>
    <w:uiPriority w:val="99"/>
    <w:semiHidden/>
    <w:rsid w:val="008300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118-2015-nd-cp-huong-dan-luat-dau-tu-281054.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huvienphapluat.vn/van-ban/dau-tu/nghi-quyet-43-nq-cp-2014-cai-cach-thu-tuc-hanh-chinh-du-an-dau-tu-su-dung-dat-cai-thien-kinh-doanh-234304.aspx" TargetMode="External"/><Relationship Id="rId4" Type="http://schemas.openxmlformats.org/officeDocument/2006/relationships/settings" Target="settings.xml"/><Relationship Id="rId9" Type="http://schemas.openxmlformats.org/officeDocument/2006/relationships/hyperlink" Target="https://thuvienphapluat.vn/van-ban/dau-tu/nghi-dinh-118-2015-nd-cp-huong-dan-luat-dau-tu-2810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READY</dc:creator>
  <cp:lastModifiedBy>READY</cp:lastModifiedBy>
  <cp:revision>23</cp:revision>
  <cp:lastPrinted>2019-10-16T07:59:00Z</cp:lastPrinted>
  <dcterms:created xsi:type="dcterms:W3CDTF">2019-06-19T07:55:00Z</dcterms:created>
  <dcterms:modified xsi:type="dcterms:W3CDTF">2019-10-28T08:25:00Z</dcterms:modified>
</cp:coreProperties>
</file>